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76CA1" w:rsidRPr="00965278" w:rsidTr="00F76CA1">
        <w:tc>
          <w:tcPr>
            <w:tcW w:w="9985" w:type="dxa"/>
          </w:tcPr>
          <w:p w:rsidR="00F76CA1" w:rsidRPr="00376074" w:rsidRDefault="00F76CA1" w:rsidP="003760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</w:pPr>
            <w:bookmarkStart w:id="0" w:name="_GoBack"/>
            <w:bookmarkEnd w:id="0"/>
            <w:r w:rsidRPr="0037607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  <w:t xml:space="preserve">Microbial Control 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Microbial infection &amp; pathogenicity 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 vitro</w:t>
            </w:r>
            <w:r w:rsidRPr="00376074">
              <w:rPr>
                <w:rFonts w:asciiTheme="majorBidi" w:hAnsiTheme="majorBidi" w:cstheme="majorBidi"/>
                <w:sz w:val="20"/>
                <w:szCs w:val="20"/>
              </w:rPr>
              <w:t xml:space="preserve"> study of new compounds against bacteria, yeasts and </w:t>
            </w:r>
            <w:proofErr w:type="spellStart"/>
            <w:r w:rsidRPr="00376074">
              <w:rPr>
                <w:rFonts w:asciiTheme="majorBidi" w:hAnsiTheme="majorBidi" w:cstheme="majorBidi"/>
                <w:sz w:val="20"/>
                <w:szCs w:val="20"/>
              </w:rPr>
              <w:t>molds</w:t>
            </w:r>
            <w:proofErr w:type="spellEnd"/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Evaluation of new compounds against bacterial biofilm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silico</w:t>
            </w:r>
            <w:proofErr w:type="spellEnd"/>
            <w:r w:rsidRPr="00376074">
              <w:rPr>
                <w:rFonts w:asciiTheme="majorBidi" w:hAnsiTheme="majorBidi" w:cstheme="majorBidi"/>
                <w:sz w:val="20"/>
                <w:szCs w:val="20"/>
              </w:rPr>
              <w:t xml:space="preserve"> &amp; </w:t>
            </w:r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 vitro</w:t>
            </w:r>
            <w:r w:rsidRPr="00376074">
              <w:rPr>
                <w:rFonts w:asciiTheme="majorBidi" w:hAnsiTheme="majorBidi" w:cstheme="majorBidi"/>
                <w:sz w:val="20"/>
                <w:szCs w:val="20"/>
              </w:rPr>
              <w:t xml:space="preserve"> study of new compounds against bacterial quorum-sensing network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Using bacteriophages/phage derivatives against resistant bacteria</w:t>
            </w:r>
          </w:p>
          <w:p w:rsidR="00F76CA1" w:rsidRPr="00376074" w:rsidRDefault="00F76CA1" w:rsidP="00376074">
            <w:pPr>
              <w:pStyle w:val="ListParagraph"/>
              <w:ind w:left="2880"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Microbial control of pharmaceuticals 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Microbial enumeration tests of non-sterile products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Tests for specified microorganisms of non-sterile products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Antimicrobial effectiveness testing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Measurement of antimicrobial activity (determination of MIC &amp; MBC, and antibiotics assay)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Designing and evaluating of disinfectants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Designing and evaluating of mouthwashes</w:t>
            </w:r>
          </w:p>
          <w:p w:rsidR="00F76CA1" w:rsidRPr="00376074" w:rsidRDefault="00F76CA1" w:rsidP="00376074">
            <w:pPr>
              <w:pStyle w:val="ListParagraph"/>
              <w:ind w:left="2880"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Fermentation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Fermentation of probiotics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Optimization &amp; production of active metabolites</w:t>
            </w:r>
          </w:p>
          <w:p w:rsidR="00F76CA1" w:rsidRPr="00376074" w:rsidRDefault="00F76CA1" w:rsidP="00376074">
            <w:pPr>
              <w:pStyle w:val="ListParagraph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76CA1" w:rsidRPr="00376074" w:rsidRDefault="00F76CA1" w:rsidP="003760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  <w:t>Pharmaceutical Control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40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Modification of pharmaceuticals and dosage forms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Formulation, shelf-life and kinetic calculations of dosage forms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Interaction of drugs and macromolecules (complexes) and study of their characteristics and kinetics to improve drug properties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Use of modern drug delivery systems (nanoparticles) in semi-solid dosage forms in order to improve their properties and stability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Preparation of metal nanoparticles and metal oxides and their use in formulations for pharmaceutical, stability and kinetics studies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Bioequivalence studies of generic products</w:t>
            </w:r>
          </w:p>
          <w:p w:rsidR="00F76CA1" w:rsidRPr="00376074" w:rsidRDefault="00F76CA1" w:rsidP="00376074">
            <w:pPr>
              <w:numPr>
                <w:ilvl w:val="0"/>
                <w:numId w:val="1"/>
              </w:numPr>
              <w:ind w:left="1440"/>
              <w:contextualSpacing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  <w:t xml:space="preserve">Validation 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 validation</w:t>
            </w:r>
          </w:p>
          <w:p w:rsidR="00F76CA1" w:rsidRPr="00376074" w:rsidRDefault="00F76CA1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tl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Validation of analytical methods of pharmaceuticals</w:t>
            </w: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6CA1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25EC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C8FD-B335-428E-B76E-B5F7B3A5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2021-09-19T05:19:00Z</dcterms:modified>
</cp:coreProperties>
</file>