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D3383" w:rsidRPr="002822A1" w:rsidTr="002D3383">
        <w:tc>
          <w:tcPr>
            <w:tcW w:w="9625" w:type="dxa"/>
          </w:tcPr>
          <w:p w:rsidR="002D3383" w:rsidRPr="002822A1" w:rsidRDefault="002D3383" w:rsidP="004C7065">
            <w:pPr>
              <w:pStyle w:val="NormalWeb"/>
              <w:numPr>
                <w:ilvl w:val="8"/>
                <w:numId w:val="51"/>
              </w:numPr>
              <w:spacing w:before="0" w:beforeAutospacing="0" w:after="0" w:afterAutospacing="0"/>
              <w:ind w:left="34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General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2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1- Obstetrics Research line 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Prenatal counseling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prenatal care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Hypertensive disorder in pregnancy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Complications of Pregnancy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Physiologic delivery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Normal and Abnormal pregnancy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Dystocia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Asphyxia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Vaginal birth after caesarean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Instrumental delivery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Postpartum Hemorrhage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Maternal Morbidity and Mortality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and Neonatal morbidity and Mortality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Micronutrients in pregnancy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Addiction in Pregnancy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Ethics in Obstetrics </w:t>
            </w:r>
          </w:p>
          <w:p w:rsidR="002D3383" w:rsidRPr="002822A1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Patient Education in Normal and Abnormal pregnancy </w:t>
            </w:r>
          </w:p>
          <w:p w:rsidR="00D77418" w:rsidRDefault="002D3383" w:rsidP="004C7065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Education Based Simulation</w:t>
            </w:r>
          </w:p>
          <w:p w:rsidR="00D77418" w:rsidRPr="00D77418" w:rsidRDefault="00D77418" w:rsidP="00D77418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D77418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reproductive immunology</w:t>
            </w:r>
          </w:p>
          <w:p w:rsidR="002D3383" w:rsidRPr="002822A1" w:rsidRDefault="002D3383" w:rsidP="00D77418">
            <w:pPr>
              <w:pStyle w:val="NormalWeb"/>
              <w:spacing w:before="0" w:beforeAutospacing="0" w:after="0" w:afterAutospacing="0"/>
              <w:ind w:left="234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25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2- Gynecologic Research Line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Sexual Disorder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Abnormal Uterine Bleeding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Cyst Management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Genital Infections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Contraceptive Methods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Management of Menopause 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Cosmetic Gynecologic Surgeries’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Complementary Medicine in Gynecologic Disorders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Traditional Medicine in Gynecology Disorders 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Ethics in Gynecologic Surgeries’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Patient Education in Gynecologic diseases </w:t>
            </w:r>
          </w:p>
          <w:p w:rsidR="002D3383" w:rsidRPr="002822A1" w:rsidRDefault="002D3383" w:rsidP="0067370C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Professionalism  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Gynecology education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3A4847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2D3383" w:rsidRPr="002822A1" w:rsidRDefault="002D3383" w:rsidP="00025234">
            <w:pPr>
              <w:pStyle w:val="NormalWeb"/>
              <w:spacing w:before="0" w:beforeAutospacing="0" w:after="0" w:afterAutospacing="0"/>
              <w:ind w:left="-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b- Perinatology </w:t>
            </w:r>
          </w:p>
          <w:p w:rsidR="002D3383" w:rsidRPr="002822A1" w:rsidRDefault="002D3383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Multiple pregnancies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Intra Uterine Growth Retardation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Preterm Labor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High risk pregnancy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Rh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Isoimmunisation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Ultrasonography in obstetric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Anomalia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Repeat pregnancy loss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therapy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Diabetes &amp; pregnancy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Thyroid disease &amp; pregnancy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Fetal assessment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c- Oncology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cancer                                                           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Cervical cancer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Gestational Trophoblastic Neoplasia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Vulvar cancer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cancer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Sentinel node mapping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Human Papilloma virus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Cervical in situ neoplasia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Vulvar intraepithelial neoplasia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Vaginal intraepithelial neoplasia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Gynecologic Cancer Registry                                                              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Screening and risk factors for Gynecologic Cancer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sarcoma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Molecular Study in Gynecologic Cancer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in Gynecologic Cancer 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IHC in Gynecologic Cancer        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Frozen Section in Gynecologic Cancer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d- Pelvic floor  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Female urinary incontinence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Voiding dysfunction in women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Genitourinary Fistula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Pelvic organ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prolapse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Sexual dysfunction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Defecatory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dysfunction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Anal  incontinence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Obstetric anal injuries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Anogenital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and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Rectovaginal 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fistul</w:t>
            </w:r>
            <w:proofErr w:type="spellEnd"/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Pelvic pain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Mullerian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anomalies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vulvovaginal mass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025234">
            <w:pPr>
              <w:pStyle w:val="NormalWeb"/>
              <w:spacing w:before="0" w:beforeAutospacing="0" w:after="0" w:afterAutospacing="0"/>
              <w:ind w:left="7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e- Infertility  </w:t>
            </w:r>
          </w:p>
          <w:p w:rsidR="002D3383" w:rsidRPr="002822A1" w:rsidRDefault="002D3383" w:rsidP="004C7065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Repeat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implatation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failure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Recurrent abortion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Ovulation disorder (PCO,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POF  ,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Hypogonadism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Hypogonadotrophic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.)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Urteirne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structure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disorder &amp;Indication of surgery in infertility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Drugs in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vitro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Fertilizatiom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Protocols in IVF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IUI procedure and protocols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Induction ovulation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luteal phase support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Protocols in freeze embryo cycle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Embryo transfer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Effect of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vivo factor on Endometrial receptivity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Genetic </w:t>
            </w:r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factors ,PGD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&amp;PGS(Pre implantation genetics Diagnosis and pre implantation  genetics screening)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Adjuvant </w:t>
            </w:r>
            <w:proofErr w:type="spellStart"/>
            <w:proofErr w:type="gram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theraphy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in</w:t>
            </w:r>
            <w:proofErr w:type="gram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IVF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Obesity and </w:t>
            </w: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enviroment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 fertility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Endometriosis and infertility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Male infertility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lastRenderedPageBreak/>
              <w:t xml:space="preserve">Complementary Medicine and infertility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Ovarian reserve 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Oncofertility&amp;Fertility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preservation </w:t>
            </w:r>
          </w:p>
          <w:p w:rsidR="002D3383" w:rsidRPr="002822A1" w:rsidRDefault="002D3383" w:rsidP="00025234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Immunotherpy&amp;celltherapy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in infertility </w:t>
            </w:r>
          </w:p>
          <w:p w:rsidR="002D3383" w:rsidRPr="002822A1" w:rsidRDefault="002D3383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     </w:t>
            </w:r>
          </w:p>
          <w:p w:rsidR="002D3383" w:rsidRPr="002822A1" w:rsidRDefault="002D3383" w:rsidP="0002523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f- Laparoscopy </w:t>
            </w:r>
          </w:p>
          <w:p w:rsidR="002D3383" w:rsidRPr="002822A1" w:rsidRDefault="002D3383" w:rsidP="003A4847">
            <w:pPr>
              <w:pStyle w:val="NormalWeb"/>
              <w:spacing w:before="0" w:beforeAutospacing="0" w:after="0" w:afterAutospacing="0"/>
              <w:ind w:left="106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Endometriosis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anomalies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fibroid surgery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Endometrial ablation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Asherman</w:t>
            </w:r>
            <w:proofErr w:type="spellEnd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 syndrome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 xml:space="preserve">Uterine septum </w:t>
            </w:r>
          </w:p>
          <w:p w:rsidR="002D3383" w:rsidRPr="002822A1" w:rsidRDefault="002D3383" w:rsidP="003A4847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2320"/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</w:pPr>
            <w:proofErr w:type="spellStart"/>
            <w:r w:rsidRPr="002822A1">
              <w:rPr>
                <w:rFonts w:asciiTheme="majorBidi" w:hAnsiTheme="majorBidi" w:cstheme="majorBidi"/>
                <w:kern w:val="24"/>
                <w:sz w:val="20"/>
                <w:szCs w:val="20"/>
                <w:lang w:bidi="fa-IR"/>
              </w:rPr>
              <w:t>Isthmocele</w:t>
            </w:r>
            <w:proofErr w:type="spellEnd"/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009CA19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20E96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863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18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C36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0B12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036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C20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C325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009CA19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20E96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8638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18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C36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0B12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036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C20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C325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009CA19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20E96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863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18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C36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0B12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036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C20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C325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009CA19C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20E96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863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E18D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4C36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0B12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036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6C20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C325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D3383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A6134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39F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77418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A76B-F910-45E3-AF57-1694650F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Mahdieh Fanoodi</cp:lastModifiedBy>
  <cp:revision>2</cp:revision>
  <dcterms:created xsi:type="dcterms:W3CDTF">2021-10-03T10:05:00Z</dcterms:created>
  <dcterms:modified xsi:type="dcterms:W3CDTF">2021-10-03T10:05:00Z</dcterms:modified>
</cp:coreProperties>
</file>