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71" w:type="dxa"/>
        <w:tblLook w:val="04A0" w:firstRow="1" w:lastRow="0" w:firstColumn="1" w:lastColumn="0" w:noHBand="0" w:noVBand="1"/>
      </w:tblPr>
      <w:tblGrid>
        <w:gridCol w:w="9350"/>
      </w:tblGrid>
      <w:tr w:rsidR="00F961CF" w:rsidRPr="00B470A9" w:rsidTr="00FF59F8">
        <w:tc>
          <w:tcPr>
            <w:tcW w:w="7771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FF59F8" w:rsidRPr="00B470A9" w:rsidTr="00FF59F8">
        <w:tc>
          <w:tcPr>
            <w:tcW w:w="7771" w:type="dxa"/>
          </w:tcPr>
          <w:tbl>
            <w:tblPr>
              <w:tblStyle w:val="TableGrid"/>
              <w:tblW w:w="93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7"/>
              <w:gridCol w:w="5673"/>
            </w:tblGrid>
            <w:tr w:rsidR="00FF59F8" w:rsidTr="00FF59F8">
              <w:tc>
                <w:tcPr>
                  <w:tcW w:w="3657" w:type="dxa"/>
                </w:tcPr>
                <w:p w:rsidR="00FF59F8" w:rsidRDefault="00FF59F8" w:rsidP="00572B61">
                  <w:bookmarkStart w:id="0" w:name="_GoBack"/>
                  <w:bookmarkEnd w:id="0"/>
                  <w:r>
                    <w:t xml:space="preserve">Diagnosis – Malocclusion and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deformities in Iranian society.</w:t>
                  </w:r>
                </w:p>
              </w:tc>
              <w:tc>
                <w:tcPr>
                  <w:tcW w:w="5673" w:type="dxa"/>
                </w:tcPr>
                <w:p w:rsidR="00FF59F8" w:rsidRDefault="00FF59F8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techniques.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Epidemiology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Ecological related factors in malocclusion and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problems. </w:t>
                  </w:r>
                </w:p>
              </w:tc>
            </w:tr>
            <w:tr w:rsidR="00FF59F8" w:rsidTr="00FF59F8">
              <w:tc>
                <w:tcPr>
                  <w:tcW w:w="3657" w:type="dxa"/>
                </w:tcPr>
                <w:p w:rsidR="00FF59F8" w:rsidRDefault="00FF59F8" w:rsidP="00572B61">
                  <w:r>
                    <w:t xml:space="preserve">Growth &amp; development -related risk factors for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 in Iranian society. </w:t>
                  </w:r>
                </w:p>
                <w:p w:rsidR="00FF59F8" w:rsidRDefault="00FF59F8" w:rsidP="00572B61"/>
              </w:tc>
              <w:tc>
                <w:tcPr>
                  <w:tcW w:w="5673" w:type="dxa"/>
                </w:tcPr>
                <w:p w:rsidR="00FF59F8" w:rsidRDefault="00FF59F8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Drug abuse and addictions.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Nutrition in pregnancy and early childhood.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Genetics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Orofacial clefts.</w:t>
                  </w:r>
                </w:p>
              </w:tc>
            </w:tr>
            <w:tr w:rsidR="00FF59F8" w:rsidTr="00FF59F8">
              <w:tc>
                <w:tcPr>
                  <w:tcW w:w="3657" w:type="dxa"/>
                </w:tcPr>
                <w:p w:rsidR="00FF59F8" w:rsidRDefault="00FF59F8" w:rsidP="00572B61">
                  <w:r>
                    <w:t>Biomechanics &amp; Biomaterials in orthodontics</w:t>
                  </w:r>
                </w:p>
              </w:tc>
              <w:tc>
                <w:tcPr>
                  <w:tcW w:w="5673" w:type="dxa"/>
                </w:tcPr>
                <w:p w:rsidR="00FF59F8" w:rsidRDefault="00FF59F8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Orthodontic alloys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Orthodontic polymers and elastomers. 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Orthodontic adhesion</w:t>
                  </w:r>
                </w:p>
              </w:tc>
            </w:tr>
            <w:tr w:rsidR="00FF59F8" w:rsidTr="00FF59F8">
              <w:tc>
                <w:tcPr>
                  <w:tcW w:w="3657" w:type="dxa"/>
                </w:tcPr>
                <w:p w:rsidR="00FF59F8" w:rsidRDefault="00FF59F8" w:rsidP="00572B61">
                  <w:pPr>
                    <w:rPr>
                      <w:rtl/>
                      <w:lang w:bidi="fa-IR"/>
                    </w:rPr>
                  </w:pPr>
                  <w:r>
                    <w:t xml:space="preserve">Preadolescent orthodontic management of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problems.</w:t>
                  </w:r>
                </w:p>
              </w:tc>
              <w:tc>
                <w:tcPr>
                  <w:tcW w:w="5673" w:type="dxa"/>
                </w:tcPr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Non-skeletal malocclusions.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Skeletal malocclusions. 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Growth modification.</w:t>
                  </w:r>
                </w:p>
              </w:tc>
            </w:tr>
            <w:tr w:rsidR="00FF59F8" w:rsidTr="00FF59F8">
              <w:tc>
                <w:tcPr>
                  <w:tcW w:w="3657" w:type="dxa"/>
                </w:tcPr>
                <w:p w:rsidR="00FF59F8" w:rsidRDefault="00FF59F8" w:rsidP="00572B61">
                  <w:r>
                    <w:t>Esthetic orthodontics</w:t>
                  </w:r>
                </w:p>
              </w:tc>
              <w:tc>
                <w:tcPr>
                  <w:tcW w:w="5673" w:type="dxa"/>
                </w:tcPr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Ortho-surgical treatments.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Smile design &amp; restorative-orthodontics management of malocclusions and crowding.   </w:t>
                  </w:r>
                </w:p>
                <w:p w:rsidR="00FF59F8" w:rsidRDefault="00FF59F8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Adjunctive orthodontic treatments.</w:t>
                  </w:r>
                </w:p>
              </w:tc>
            </w:tr>
          </w:tbl>
          <w:p w:rsidR="00FF59F8" w:rsidRPr="00B470A9" w:rsidRDefault="00FF59F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267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8C85-F5EB-4D45-91AC-A3D92789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2021-09-19T05:47:00Z</dcterms:modified>
</cp:coreProperties>
</file>