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B1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اطلاعات تفضیلی برنامه های ثبت</w:t>
      </w:r>
    </w:p>
    <w:p w:rsidR="0021707E" w:rsidRPr="0021707E" w:rsidRDefault="0021707E" w:rsidP="0021707E">
      <w:pPr>
        <w:bidi/>
        <w:spacing w:after="0"/>
        <w:jc w:val="center"/>
        <w:rPr>
          <w:rFonts w:cs="B Titr"/>
          <w:sz w:val="32"/>
          <w:szCs w:val="32"/>
          <w:rtl/>
          <w:lang w:bidi="fa-IR"/>
        </w:rPr>
      </w:pPr>
      <w:r w:rsidRPr="0021707E">
        <w:rPr>
          <w:rFonts w:cs="B Titr" w:hint="cs"/>
          <w:sz w:val="32"/>
          <w:szCs w:val="32"/>
          <w:rtl/>
          <w:lang w:bidi="fa-IR"/>
        </w:rPr>
        <w:t>دانشگاه علوم پزشکی مشهد</w:t>
      </w:r>
    </w:p>
    <w:p w:rsidR="0021707E" w:rsidRDefault="0021707E" w:rsidP="0021707E">
      <w:pPr>
        <w:bidi/>
        <w:rPr>
          <w:rFonts w:cs="B Titr"/>
          <w:sz w:val="10"/>
          <w:szCs w:val="10"/>
          <w:rtl/>
          <w:lang w:bidi="fa-IR"/>
        </w:rPr>
      </w:pPr>
    </w:p>
    <w:tbl>
      <w:tblPr>
        <w:tblStyle w:val="PlainTable1"/>
        <w:tblW w:w="5676" w:type="pct"/>
        <w:jc w:val="center"/>
        <w:tblLook w:val="04A0" w:firstRow="1" w:lastRow="0" w:firstColumn="1" w:lastColumn="0" w:noHBand="0" w:noVBand="1"/>
      </w:tblPr>
      <w:tblGrid>
        <w:gridCol w:w="8551"/>
        <w:gridCol w:w="2063"/>
      </w:tblGrid>
      <w:tr w:rsidR="0021707E" w:rsidRPr="00D67D87" w:rsidTr="00653E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B61CBE" w:rsidRDefault="00C40745" w:rsidP="002B5331">
            <w:pPr>
              <w:bidi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 w:rsidRPr="00C40745">
              <w:rPr>
                <w:rFonts w:cs="B Titr"/>
                <w:rtl/>
              </w:rPr>
              <w:t>رجيستري بيماري هاي اورولوژي در دانشگاه علوم پزشكي مشهد</w:t>
            </w:r>
          </w:p>
        </w:tc>
        <w:tc>
          <w:tcPr>
            <w:tcW w:w="972" w:type="pct"/>
            <w:vAlign w:val="center"/>
          </w:tcPr>
          <w:p w:rsidR="0021707E" w:rsidRPr="002B5331" w:rsidRDefault="0021707E" w:rsidP="002B5331">
            <w:pPr>
              <w:bidi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color w:val="000000" w:themeColor="text1"/>
                <w:sz w:val="24"/>
                <w:szCs w:val="24"/>
                <w:rtl/>
                <w:lang w:bidi="fa-IR"/>
              </w:rPr>
              <w:t>عنوان برنامه ثبت:</w:t>
            </w:r>
          </w:p>
        </w:tc>
      </w:tr>
      <w:tr w:rsidR="0021707E" w:rsidRPr="00D67D87" w:rsidTr="006B50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C40745" w:rsidRPr="00C40745" w:rsidRDefault="006B505B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6B505B">
              <w:rPr>
                <w:rFonts w:cs="B Nazanin"/>
                <w:b w:val="0"/>
                <w:bCs w:val="0"/>
                <w:rtl/>
              </w:rPr>
              <w:t xml:space="preserve"> </w:t>
            </w:r>
            <w:r w:rsidR="00C40745" w:rsidRPr="00C40745">
              <w:rPr>
                <w:rFonts w:cs="B Nazanin"/>
                <w:b w:val="0"/>
                <w:bCs w:val="0"/>
                <w:rtl/>
              </w:rPr>
              <w:t>ايجاد بانك اطلاعات از مشخصات دموگرافيك بيماران اورولوژي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/>
                <w:b w:val="0"/>
                <w:bCs w:val="0"/>
                <w:rtl/>
              </w:rPr>
              <w:t>ايجاد بانك اطلاعات از مشاهدات كلينيك و آزمايشگاهي بيماران اورولوژي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/>
                <w:b w:val="0"/>
                <w:bCs w:val="0"/>
                <w:rtl/>
              </w:rPr>
              <w:t>ايجاد بانك اطلاعات از نحوه درمان و نتايج حاصل از درمان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/>
                <w:b w:val="0"/>
                <w:bCs w:val="0"/>
                <w:rtl/>
              </w:rPr>
              <w:t>ايجاد بانك اطلاعات از پيگيري بيماران اورولوژي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/>
                <w:b w:val="0"/>
                <w:bCs w:val="0"/>
                <w:rtl/>
              </w:rPr>
              <w:t>ايجاد بانك اطلاعات از ميزان شيوع و انسيدانس هر يك از بيماري هاي تعريف شده اورولوژي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/>
                <w:b w:val="0"/>
                <w:bCs w:val="0"/>
                <w:rtl/>
              </w:rPr>
              <w:t>ايجاد بانك اطلاعات از روش هاي مختلف تشخيص بيماري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/>
                <w:b w:val="0"/>
                <w:bCs w:val="0"/>
                <w:rtl/>
              </w:rPr>
              <w:t>ايجاد بانك اطلاعات از دادهاي بيماران جهت انجام پژوهش هاي مختلف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/>
                <w:b w:val="0"/>
                <w:bCs w:val="0"/>
                <w:rtl/>
              </w:rPr>
              <w:t>ارتقاء امر آموزش، تحق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 w:hint="eastAsia"/>
                <w:b w:val="0"/>
                <w:bCs w:val="0"/>
                <w:rtl/>
              </w:rPr>
              <w:t>ق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و درمان ب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ها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 w:hint="eastAsia"/>
                <w:b w:val="0"/>
                <w:bCs w:val="0"/>
                <w:rtl/>
              </w:rPr>
              <w:t>ارتقاء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همکار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ب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متخصص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بيماري هاي اورولوژي</w:t>
            </w:r>
          </w:p>
          <w:p w:rsidR="00C40745" w:rsidRPr="00C40745" w:rsidRDefault="00C40745" w:rsidP="00C40745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  <w:r w:rsidRPr="00C40745">
              <w:rPr>
                <w:rFonts w:cs="B Nazanin" w:hint="eastAsia"/>
                <w:b w:val="0"/>
                <w:bCs w:val="0"/>
                <w:rtl/>
              </w:rPr>
              <w:t>توسعه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ارتباطات و همکار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با برنامه ها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کشور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و  ب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 w:hint="eastAsia"/>
                <w:b w:val="0"/>
                <w:bCs w:val="0"/>
                <w:rtl/>
              </w:rPr>
              <w:t>ن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الملل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ثبت ب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 w:hint="eastAsia"/>
                <w:b w:val="0"/>
                <w:bCs w:val="0"/>
                <w:rtl/>
              </w:rPr>
              <w:t>مار</w:t>
            </w:r>
            <w:r w:rsidRPr="00C40745">
              <w:rPr>
                <w:rFonts w:cs="B Nazanin" w:hint="cs"/>
                <w:b w:val="0"/>
                <w:bCs w:val="0"/>
                <w:rtl/>
              </w:rPr>
              <w:t>ی</w:t>
            </w:r>
            <w:r w:rsidRPr="00C40745">
              <w:rPr>
                <w:rFonts w:cs="B Nazanin"/>
                <w:b w:val="0"/>
                <w:bCs w:val="0"/>
                <w:rtl/>
              </w:rPr>
              <w:t xml:space="preserve"> هاي اورولوژي</w:t>
            </w:r>
            <w:r w:rsidRPr="00C40745">
              <w:rPr>
                <w:rFonts w:cs="B Nazanin"/>
                <w:b w:val="0"/>
                <w:bCs w:val="0"/>
              </w:rPr>
              <w:t xml:space="preserve"> </w:t>
            </w:r>
          </w:p>
          <w:p w:rsidR="0021707E" w:rsidRPr="00AD1BEE" w:rsidRDefault="0021707E" w:rsidP="006B505B">
            <w:pPr>
              <w:pStyle w:val="ListParagraph"/>
              <w:numPr>
                <w:ilvl w:val="0"/>
                <w:numId w:val="2"/>
              </w:numPr>
              <w:bidi/>
              <w:jc w:val="both"/>
              <w:rPr>
                <w:rFonts w:cs="B Nazanin"/>
                <w:b w:val="0"/>
                <w:bCs w:val="0"/>
                <w:rtl/>
              </w:rPr>
            </w:pP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هدف از برنامه ثبت:</w:t>
            </w:r>
          </w:p>
        </w:tc>
      </w:tr>
      <w:tr w:rsidR="0021707E" w:rsidRPr="00D67D87" w:rsidTr="00C40745">
        <w:trPr>
          <w:trHeight w:val="106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C40745" w:rsidP="006B505B">
            <w:pPr>
              <w:bidi/>
              <w:jc w:val="both"/>
              <w:rPr>
                <w:rFonts w:cs="B Nazanin"/>
                <w:rtl/>
              </w:rPr>
            </w:pP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کل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مراجعه كننده به درمانگاه‌هاي سرپايي و بخش هاي بستري بيمارستان هاي قائم (عج) و امام رضا (ع)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جمعیت مورد مطالعه:</w:t>
            </w:r>
          </w:p>
        </w:tc>
      </w:tr>
      <w:tr w:rsidR="0021707E" w:rsidRPr="00D67D87" w:rsidTr="00C407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7F7163" w:rsidRDefault="00C40745" w:rsidP="006B505B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</w:pP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  <w:lang w:bidi="fa-IR"/>
              </w:rPr>
              <w:t>هريك از پزشكان عضو رجيستري بيمارستان امام رضا (ع) و بيمارستان قائم (عج) مي‌بايست اطلاعات بيماران خود را به صورت آنلاين در نرم‌افزار ثبت نمايند. اين كار مي‌تواند به صورت  مستقيم و يا با استفاده از فرم‌هاي كاغذي صورت گيرد. به اين صورت كه پزشك مي‌تواند اطلاعات را شخصا وارد نرم‌افزار نمايد و يا اين كار توسط كارشناس ثبت در بازه‌هاي زماني يك هفته‌اي و از روي فرم‌هاي كاغذي صورت گيرد. در اين صورت اطلاعات بايد توسط پزشك مربوطه تاييد و در صورت نياز به اصلاح، اين كار توسط كارشناس يا پزشك مربوطه انجام شود.</w:t>
            </w:r>
          </w:p>
          <w:p w:rsidR="00C40745" w:rsidRPr="000454B5" w:rsidRDefault="00C40745" w:rsidP="00C40745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پيگيري بيماري‌هاي اورولوژي به صورت مراجعه حضوري بيمار به كلينيك بيمارستان در طي بازه‌هاي مشخص براي هر بيمار انجام مي‌شود. همچن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س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ستم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امک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تلفن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جهت 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ادآور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پ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گ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،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به ب</w:t>
            </w:r>
            <w:r w:rsidRPr="00C40745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C40745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C40745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خواهد شد.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روش جمع آوری داده ها:</w:t>
            </w:r>
          </w:p>
        </w:tc>
      </w:tr>
      <w:tr w:rsidR="0021707E" w:rsidRPr="00D67D87" w:rsidTr="00653E8C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D6E6C" w:rsidRDefault="0021707E" w:rsidP="005845EB">
            <w:pPr>
              <w:bidi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</w:p>
        </w:tc>
        <w:tc>
          <w:tcPr>
            <w:tcW w:w="972" w:type="pct"/>
            <w:vAlign w:val="center"/>
          </w:tcPr>
          <w:p w:rsidR="0021707E" w:rsidRPr="00905D19" w:rsidRDefault="0021707E" w:rsidP="000D67E4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rtl/>
                <w:lang w:bidi="fa-IR"/>
              </w:rPr>
            </w:pPr>
            <w:r w:rsidRPr="00905D19">
              <w:rPr>
                <w:rFonts w:cs="B Titr" w:hint="cs"/>
                <w:b/>
                <w:bCs/>
                <w:color w:val="000000" w:themeColor="text1"/>
                <w:rtl/>
                <w:lang w:bidi="fa-IR"/>
              </w:rPr>
              <w:t>مراکز همکار:</w:t>
            </w:r>
          </w:p>
        </w:tc>
      </w:tr>
      <w:tr w:rsidR="0021707E" w:rsidRPr="00D67D87" w:rsidTr="00653E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21707E" w:rsidRPr="002B5331" w:rsidRDefault="000D67E4" w:rsidP="00C40745">
            <w:pPr>
              <w:bidi/>
              <w:spacing w:line="360" w:lineRule="auto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سامانه</w:t>
            </w:r>
            <w:r w:rsidR="00AD1BEE">
              <w:rPr>
                <w:rFonts w:cs="B Nazanin" w:hint="cs"/>
                <w:rtl/>
                <w:lang w:bidi="fa-IR"/>
              </w:rPr>
              <w:t xml:space="preserve"> </w:t>
            </w:r>
            <w:r w:rsidR="00C40745">
              <w:rPr>
                <w:rFonts w:cs="B Nazanin" w:hint="cs"/>
                <w:rtl/>
                <w:lang w:bidi="fa-IR"/>
              </w:rPr>
              <w:t>برنا</w:t>
            </w:r>
          </w:p>
        </w:tc>
        <w:tc>
          <w:tcPr>
            <w:tcW w:w="972" w:type="pct"/>
            <w:vAlign w:val="center"/>
          </w:tcPr>
          <w:p w:rsidR="0021707E" w:rsidRPr="00C04DB6" w:rsidRDefault="0021707E" w:rsidP="002B533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C04DB6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نرم افزار ثبت:</w:t>
            </w:r>
          </w:p>
        </w:tc>
      </w:tr>
      <w:tr w:rsidR="00E20F00" w:rsidRPr="00D67D87" w:rsidTr="00653E8C">
        <w:trPr>
          <w:trHeight w:val="8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28" w:type="pct"/>
            <w:vAlign w:val="center"/>
          </w:tcPr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>اطلاعات جمع آور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بر اساس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مدون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راهبرد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در اخت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محقق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مختلف قرار 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مسوول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موظف است درخواست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به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ارائه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توص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لازم را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نکه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طرح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شنهاد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دستورالعمل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انطباق پ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دا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کند در کم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ثبت عنوان 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lastRenderedPageBreak/>
              <w:t>در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عدم وجود رضا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کتب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در خصوص استفاده از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ها در ثبت، ترخ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ص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جز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تحق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ارائه گزارشات آمار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امکان پذ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نم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درخواست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شخص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ماران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استفاده در تح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قات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با توج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دق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ق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 و تعهد به رعا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ت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دستو العمل ها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محرمانگ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داده ها همراه باشد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</w:rPr>
              <w:t>.</w:t>
            </w:r>
          </w:p>
          <w:p w:rsidR="00E20F00" w:rsidRPr="00F92EC7" w:rsidRDefault="00E20F00" w:rsidP="00E20F00">
            <w:pPr>
              <w:bidi/>
              <w:jc w:val="both"/>
              <w:rPr>
                <w:rFonts w:ascii="Calibri" w:hAnsi="Calibri" w:cs="B Nazanin"/>
                <w:b w:val="0"/>
                <w:bCs w:val="0"/>
                <w:color w:val="000000"/>
                <w:rtl/>
              </w:rPr>
            </w:pP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برا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آنکه هر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ک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از عوامل ثبت در گزارش ها و مقالات منتشر شده از ثبت به عنوان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سنده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مشارکت کنند، لازم است بر اساس راهنما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اخلاق در انتشارات وزارت بهداشت، تمام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شرا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ط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نو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سندگ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را داشته باشند. در غ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صورت صرف تقد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ر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و تشکر از ثبت کاف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خواهد بود. ل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ازم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است ا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موضوع در دستو العمل برنامه ثبت تصر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ح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شده و به اطلاع متقاض</w:t>
            </w:r>
            <w:r w:rsidRPr="00F92EC7">
              <w:rPr>
                <w:rFonts w:ascii="Calibri" w:hAnsi="Calibri" w:cs="B Nazanin" w:hint="cs"/>
                <w:b w:val="0"/>
                <w:bCs w:val="0"/>
                <w:color w:val="000000"/>
                <w:rtl/>
              </w:rPr>
              <w:t>ی</w:t>
            </w:r>
            <w:r w:rsidRPr="00F92EC7">
              <w:rPr>
                <w:rFonts w:ascii="Calibri" w:hAnsi="Calibri" w:cs="B Nazanin" w:hint="eastAsia"/>
                <w:b w:val="0"/>
                <w:bCs w:val="0"/>
                <w:color w:val="000000"/>
                <w:rtl/>
              </w:rPr>
              <w:t>ان</w:t>
            </w:r>
            <w:r w:rsidRPr="00F92EC7">
              <w:rPr>
                <w:rFonts w:ascii="Calibri" w:hAnsi="Calibri" w:cs="B Nazanin"/>
                <w:b w:val="0"/>
                <w:bCs w:val="0"/>
                <w:color w:val="000000"/>
                <w:rtl/>
              </w:rPr>
              <w:t xml:space="preserve"> اطلاعات برسد.</w:t>
            </w:r>
          </w:p>
        </w:tc>
        <w:tc>
          <w:tcPr>
            <w:tcW w:w="972" w:type="pct"/>
            <w:vAlign w:val="center"/>
          </w:tcPr>
          <w:p w:rsidR="00E20F00" w:rsidRPr="00C04DB6" w:rsidRDefault="00E20F00" w:rsidP="00E20F00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lastRenderedPageBreak/>
              <w:t>پروتكل انتشار  و اشتراک گذار</w:t>
            </w:r>
            <w:r w:rsidRPr="00F92EC7">
              <w:rPr>
                <w:rFonts w:cs="B Titr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ی</w:t>
            </w:r>
            <w:r w:rsidRPr="00F92EC7">
              <w:rPr>
                <w:rFonts w:cs="B Titr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داده‏ها:</w:t>
            </w:r>
          </w:p>
        </w:tc>
      </w:tr>
    </w:tbl>
    <w:p w:rsidR="0021707E" w:rsidRPr="004E3D8F" w:rsidRDefault="0021707E" w:rsidP="002B5331">
      <w:pPr>
        <w:bidi/>
        <w:jc w:val="center"/>
        <w:rPr>
          <w:rFonts w:cs="B Titr"/>
          <w:sz w:val="10"/>
          <w:szCs w:val="10"/>
          <w:rtl/>
          <w:lang w:bidi="fa-IR"/>
        </w:rPr>
      </w:pPr>
    </w:p>
    <w:p w:rsidR="004D32E6" w:rsidRDefault="003B26D8" w:rsidP="007F7163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  <w:r w:rsidR="004D32E6" w:rsidRPr="004D32E6"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گزارش کنترل کیفی: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ابعاد کیفیت</w:t>
      </w:r>
      <w:r>
        <w:rPr>
          <w:rFonts w:ascii="Calibri" w:eastAsia="Times New Roman" w:hAnsi="Calibri" w:cs="B Nazanin" w:hint="cs"/>
          <w:sz w:val="24"/>
          <w:szCs w:val="24"/>
          <w:rtl/>
        </w:rPr>
        <w:t>ی زیر برای ارزیابی داده ها مورد استفاده قرار رفته است: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طرح دارای یک ادمین در زمینه ثبت می باشد، ادمین طرح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هر 6 ماه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یکبار داد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 xml:space="preserve">ه </w:t>
      </w:r>
      <w:r>
        <w:rPr>
          <w:rFonts w:ascii="Calibri" w:eastAsia="Times New Roman" w:hAnsi="Calibri" w:cs="B Nazanin" w:hint="cs"/>
          <w:sz w:val="24"/>
          <w:szCs w:val="24"/>
          <w:rtl/>
        </w:rPr>
        <w:t>های ثبت را به صورت رندوم بررسی نموده و اشکالات طرح را بررسی نموده و در صورت امکان اشکالات رفع می گردد. داده ها تکرار گیری شده و درصد میسینگ آن ها گزارش و علت آن بررسی می شود. داده های تکراری حذف می گردد و برای رفع میسنیگ داده ها در صورت امکان با بیماران تماس گرفته می شود یا از طریق بررسی مجدد پرونده ها تکمیل می گردد.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>
        <w:rPr>
          <w:rFonts w:ascii="Calibri" w:eastAsia="Times New Roman" w:hAnsi="Calibri" w:cs="B Nazanin" w:hint="cs"/>
          <w:sz w:val="24"/>
          <w:szCs w:val="24"/>
          <w:rtl/>
        </w:rPr>
        <w:t xml:space="preserve">ناظر تعیین شده از سوی دانشگاه هر سال داده های ثبت شده در نرم افزار را با  آیتم های زیر بررسی و گزارش خود را به کمیته ثبت بیماری ها  پیامد های سلامت ارائه می </w:t>
      </w:r>
      <w:r>
        <w:rPr>
          <w:rFonts w:ascii="Calibri" w:eastAsia="Times New Roman" w:hAnsi="Calibri" w:cs="B Nazanin" w:hint="cs"/>
          <w:sz w:val="24"/>
          <w:szCs w:val="24"/>
          <w:rtl/>
          <w:lang w:bidi="fa-IR"/>
        </w:rPr>
        <w:t>د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هد. که گزارش آن به صورت زیر است. 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40"/>
        <w:gridCol w:w="1337"/>
        <w:gridCol w:w="1235"/>
        <w:gridCol w:w="1614"/>
        <w:gridCol w:w="1451"/>
        <w:gridCol w:w="1360"/>
        <w:gridCol w:w="1113"/>
      </w:tblGrid>
      <w:tr w:rsidR="00C40745" w:rsidTr="00E15261">
        <w:tc>
          <w:tcPr>
            <w:tcW w:w="1877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Accuracy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4"/>
                <w:szCs w:val="24"/>
                <w:rtl/>
              </w:rPr>
              <w:t xml:space="preserve"> و</w:t>
            </w: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validity</w:t>
            </w:r>
          </w:p>
        </w:tc>
        <w:tc>
          <w:tcPr>
            <w:tcW w:w="1623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accessibility</w:t>
            </w:r>
          </w:p>
        </w:tc>
        <w:tc>
          <w:tcPr>
            <w:tcW w:w="1623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 w:rsidRPr="00903C5D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Relevance</w:t>
            </w:r>
          </w:p>
        </w:tc>
        <w:tc>
          <w:tcPr>
            <w:tcW w:w="2131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Completeness</w:t>
            </w:r>
          </w:p>
        </w:tc>
        <w:tc>
          <w:tcPr>
            <w:tcW w:w="2020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Consistency</w:t>
            </w:r>
          </w:p>
        </w:tc>
        <w:tc>
          <w:tcPr>
            <w:tcW w:w="1965" w:type="dxa"/>
            <w:vAlign w:val="center"/>
          </w:tcPr>
          <w:p w:rsidR="00C40745" w:rsidRPr="00903C5D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Timeliness</w:t>
            </w:r>
          </w:p>
        </w:tc>
        <w:tc>
          <w:tcPr>
            <w:tcW w:w="1711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</w:pPr>
            <w:r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</w:rPr>
              <w:t>Missing</w:t>
            </w:r>
          </w:p>
        </w:tc>
      </w:tr>
      <w:tr w:rsidR="00C40745" w:rsidTr="00E15261">
        <w:tc>
          <w:tcPr>
            <w:tcW w:w="1877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داده‌ها درست وارد ش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ده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اند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و دارای اعتبار 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هستند</w:t>
            </w:r>
          </w:p>
        </w:tc>
        <w:tc>
          <w:tcPr>
            <w:tcW w:w="1623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داده ها در دسترس هستند</w:t>
            </w:r>
          </w:p>
        </w:tc>
        <w:tc>
          <w:tcPr>
            <w:tcW w:w="1623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تمامی آیتم ها مرتبط با حوزه مورد بررسی هستند</w:t>
            </w:r>
          </w:p>
        </w:tc>
        <w:tc>
          <w:tcPr>
            <w:tcW w:w="2131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اطلاعات افراد کامل ثبت شده است.</w:t>
            </w:r>
          </w:p>
        </w:tc>
        <w:tc>
          <w:tcPr>
            <w:tcW w:w="2020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10 درصد ناسازگاری در داده ها وجود دارد</w:t>
            </w:r>
          </w:p>
        </w:tc>
        <w:tc>
          <w:tcPr>
            <w:tcW w:w="1965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به صورت آنلاین وارد می شود</w:t>
            </w:r>
          </w:p>
        </w:tc>
        <w:tc>
          <w:tcPr>
            <w:tcW w:w="1711" w:type="dxa"/>
            <w:vAlign w:val="center"/>
          </w:tcPr>
          <w:p w:rsidR="00C40745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20 درصد</w:t>
            </w:r>
          </w:p>
        </w:tc>
      </w:tr>
    </w:tbl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Coherence</w:t>
      </w:r>
      <w:r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69"/>
        <w:gridCol w:w="1940"/>
        <w:gridCol w:w="1861"/>
        <w:gridCol w:w="1886"/>
        <w:gridCol w:w="1794"/>
      </w:tblGrid>
      <w:tr w:rsidR="00C40745" w:rsidTr="00E15261">
        <w:tc>
          <w:tcPr>
            <w:tcW w:w="2616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آیا پایگاه داده از تعریف استاندارد برای تعریف داده ها استفاده می کند؟</w:t>
            </w:r>
          </w:p>
        </w:tc>
        <w:tc>
          <w:tcPr>
            <w:tcW w:w="2648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می‌توانند گروهبندی شوند؟</w:t>
            </w:r>
          </w:p>
        </w:tc>
        <w:tc>
          <w:tcPr>
            <w:tcW w:w="2613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پایگاه داده‌ها می‌توانند از طریق یک عنصر داده مرسوم به </w:t>
            </w:r>
            <w:r w:rsidRPr="007D544A">
              <w:rPr>
                <w:rFonts w:ascii="Calibri" w:eastAsia="Times New Roman" w:hAnsi="Calibri" w:cs="B Nazanin"/>
                <w:sz w:val="20"/>
                <w:szCs w:val="20"/>
              </w:rPr>
              <w:t>CDE</w:t>
            </w: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به  یکدیگر متصل شوند؟</w:t>
            </w:r>
          </w:p>
        </w:tc>
        <w:tc>
          <w:tcPr>
            <w:tcW w:w="2624" w:type="dxa"/>
          </w:tcPr>
          <w:p w:rsidR="00C40745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b/>
                <w:bCs/>
                <w:color w:val="7030A0"/>
                <w:sz w:val="20"/>
                <w:szCs w:val="20"/>
                <w:u w:val="single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مقادیر داده ها درست تبدیل می‌شوند؟</w:t>
            </w:r>
          </w:p>
        </w:tc>
        <w:tc>
          <w:tcPr>
            <w:tcW w:w="2449" w:type="dxa"/>
          </w:tcPr>
          <w:p w:rsidR="00C40745" w:rsidRPr="007D544A" w:rsidRDefault="00C40745" w:rsidP="00E15261">
            <w:pPr>
              <w:bidi/>
              <w:spacing w:after="200"/>
              <w:jc w:val="both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7D544A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داده ها در طول زمان با خودشان قابل مقایسه‌اند ؟</w:t>
            </w:r>
          </w:p>
        </w:tc>
      </w:tr>
      <w:tr w:rsidR="00C40745" w:rsidTr="00E15261">
        <w:tc>
          <w:tcPr>
            <w:tcW w:w="2616" w:type="dxa"/>
            <w:vAlign w:val="center"/>
          </w:tcPr>
          <w:p w:rsidR="00C40745" w:rsidRPr="007D544A" w:rsidRDefault="00C40745" w:rsidP="00E15261">
            <w:pPr>
              <w:bidi/>
              <w:spacing w:after="200"/>
              <w:jc w:val="center"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48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13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624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  <w:tc>
          <w:tcPr>
            <w:tcW w:w="2449" w:type="dxa"/>
            <w:vAlign w:val="center"/>
          </w:tcPr>
          <w:p w:rsidR="00C40745" w:rsidRDefault="00C40745" w:rsidP="00E15261">
            <w:pPr>
              <w:jc w:val="center"/>
            </w:pPr>
            <w:r w:rsidRPr="00526A7F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بله</w:t>
            </w:r>
          </w:p>
        </w:tc>
      </w:tr>
    </w:tbl>
    <w:p w:rsidR="00C40745" w:rsidRPr="007D544A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  <w:rtl/>
        </w:rPr>
      </w:pPr>
      <w:r w:rsidRPr="007D544A">
        <w:rPr>
          <w:rFonts w:ascii="Calibri" w:eastAsia="Times New Roman" w:hAnsi="Calibri" w:cs="B Nazanin" w:hint="cs"/>
          <w:sz w:val="24"/>
          <w:szCs w:val="24"/>
          <w:rtl/>
        </w:rPr>
        <w:t>برای حفظ کیفیت داده در دو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 بعد خیلی مهم کامل بودن و صحت،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افراد دارای صلاحیت در رشته های پزشکی، آمارحیاتی و انفورماتیک پزشکی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در طرح مشارکت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داشته و از تجربیات آن‌ها نیز استفاده </w:t>
      </w:r>
      <w:r>
        <w:rPr>
          <w:rFonts w:ascii="Calibri" w:eastAsia="Times New Roman" w:hAnsi="Calibri" w:cs="B Nazanin" w:hint="cs"/>
          <w:sz w:val="24"/>
          <w:szCs w:val="24"/>
          <w:rtl/>
        </w:rPr>
        <w:t xml:space="preserve">می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شود. ارتقاء نرم افزاری، سخت افزاری، آموزش و تشویق عموم و بخش‌های خاص درگیر در برنامه رجیستری و توجه ویژه به پژوهش‌های اپیدمیولوژیک برای بالابردن کیفیت داده و از جمله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بعد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کامل بودن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Times New Roman" w:hAnsi="Calibri" w:cs="B Nazanin" w:hint="cs"/>
          <w:sz w:val="24"/>
          <w:szCs w:val="24"/>
          <w:rtl/>
        </w:rPr>
        <w:t>نیز انجام می گردد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.</w:t>
      </w:r>
    </w:p>
    <w:p w:rsidR="00C40745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C40745" w:rsidRPr="009265F1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وضعیت کلی </w:t>
      </w:r>
      <w:r>
        <w:rPr>
          <w:rFonts w:ascii="Calibri" w:eastAsia="Times New Roman" w:hAnsi="Calibri" w:cs="B Nazanin" w:hint="cs"/>
          <w:b/>
          <w:bCs/>
          <w:color w:val="7030A0"/>
          <w:rtl/>
        </w:rPr>
        <w:t>کنترل کیفیت</w:t>
      </w:r>
      <w:r w:rsidRPr="009265F1">
        <w:rPr>
          <w:rFonts w:ascii="Calibri" w:eastAsia="Times New Roman" w:hAnsi="Calibri" w:cs="B Nazanin" w:hint="cs"/>
          <w:b/>
          <w:bCs/>
          <w:color w:val="7030A0"/>
          <w:rtl/>
        </w:rPr>
        <w:t xml:space="preserve"> داده ها:</w:t>
      </w:r>
    </w:p>
    <w:p w:rsidR="00C40745" w:rsidRPr="009265F1" w:rsidRDefault="00C40745" w:rsidP="00C40745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000000" w:themeColor="text1"/>
        </w:rPr>
      </w:pP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lastRenderedPageBreak/>
        <w:t xml:space="preserve">بسیار خوب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    خوب 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54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</w:t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 w:rsidRPr="009265F1"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             غیر قابل قبول</w:t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</w:t>
      </w:r>
      <w:r>
        <w:rPr>
          <w:rFonts w:ascii="Calibri" w:eastAsia="Times New Roman" w:hAnsi="Calibri" w:cs="B Nazanin" w:hint="cs"/>
          <w:b/>
          <w:bCs/>
          <w:color w:val="000000" w:themeColor="text1"/>
        </w:rPr>
        <w:sym w:font="Wingdings 2" w:char="F0A3"/>
      </w:r>
      <w:r>
        <w:rPr>
          <w:rFonts w:ascii="Calibri" w:eastAsia="Times New Roman" w:hAnsi="Calibri" w:cs="B Nazanin" w:hint="cs"/>
          <w:b/>
          <w:bCs/>
          <w:color w:val="000000" w:themeColor="text1"/>
          <w:rtl/>
        </w:rPr>
        <w:t xml:space="preserve">         </w:t>
      </w:r>
    </w:p>
    <w:p w:rsidR="006B505B" w:rsidRDefault="006B505B" w:rsidP="006B505B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color w:val="7030A0"/>
          <w:rtl/>
        </w:rPr>
      </w:pP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accessibility</w:t>
      </w:r>
      <w:r w:rsidRPr="007D544A">
        <w:rPr>
          <w:rFonts w:ascii="Times New Roman" w:eastAsia="Times New Roman" w:hAnsi="Times New Roman" w:cs="B Nazanin"/>
          <w:color w:val="7030A0"/>
          <w:sz w:val="24"/>
          <w:szCs w:val="24"/>
          <w:rtl/>
        </w:rPr>
        <w:t>:</w:t>
      </w:r>
      <w:r w:rsidRPr="007D544A">
        <w:rPr>
          <w:rFonts w:ascii="Times New Roman" w:eastAsia="Times New Roman" w:hAnsi="Times New Roman" w:cs="B Nazanin" w:hint="cs"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این شاخص نشان می‌دهد که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تا چه میزان دسترسی به داده ها امکان پذیر است. 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sz w:val="24"/>
          <w:szCs w:val="24"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:Relevance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آیتم ها، مرتبط با حوزه مورد بررسی  در نظر گرفته شوند.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Timeliness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داده‌ها به روز وارد شوند.گایدلاینی برای ارزیابی </w:t>
      </w:r>
      <w:r w:rsidRPr="007D544A">
        <w:rPr>
          <w:rFonts w:ascii="Calibri" w:eastAsia="Times New Roman" w:hAnsi="Calibri" w:cs="B Nazanin"/>
          <w:sz w:val="20"/>
          <w:szCs w:val="20"/>
        </w:rPr>
        <w:t>Timeliness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در رجیستری وجود ندارد.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u w:val="single"/>
          <w:rtl/>
        </w:rPr>
      </w:pPr>
      <w:r w:rsidRPr="007D544A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</w:rPr>
        <w:t xml:space="preserve"> </w:t>
      </w:r>
      <w:r w:rsidRPr="007D544A">
        <w:rPr>
          <w:rFonts w:ascii="Times New Roman" w:eastAsia="Times New Roman" w:hAnsi="Times New Roman" w:cs="B Nazanin"/>
          <w:b/>
          <w:bCs/>
          <w:color w:val="7030A0"/>
          <w:sz w:val="24"/>
          <w:szCs w:val="24"/>
        </w:rPr>
        <w:t>:</w:t>
      </w: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 xml:space="preserve"> Coherence</w:t>
      </w:r>
      <w:r w:rsidRPr="007D544A">
        <w:rPr>
          <w:rFonts w:ascii="Calibri" w:eastAsia="Times New Roman" w:hAnsi="Calibri" w:cs="B Nazanin" w:hint="cs"/>
          <w:b/>
          <w:bCs/>
          <w:color w:val="7030A0"/>
          <w:sz w:val="20"/>
          <w:szCs w:val="20"/>
          <w:u w:val="single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با استفاده از این بعد سوالات زیر پاسخ داده می‌شوند: آیا پایگاه داده از تعریف استاندارد برای تعریف داده ها استفاده می کند؟ داده ها می‌توانند گروهبندی شوند؟ پایگاه داده‌ها می‌توانند از طریق یک عنصر داده مرسوم به </w:t>
      </w:r>
      <w:r w:rsidRPr="007D544A">
        <w:rPr>
          <w:rFonts w:ascii="Calibri" w:eastAsia="Times New Roman" w:hAnsi="Calibri" w:cs="B Nazanin"/>
          <w:sz w:val="20"/>
          <w:szCs w:val="20"/>
        </w:rPr>
        <w:t>CDE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 xml:space="preserve"> به  یکدیگر متصل شوند؟ مقادیر داده ها درست تبدیل می‌شوند؟ داده ها در طول زمان با خودشان قابل مقایسه‌اند ؟</w:t>
      </w:r>
    </w:p>
    <w:p w:rsidR="003B26D8" w:rsidRPr="007D544A" w:rsidRDefault="003B26D8" w:rsidP="003B26D8">
      <w:pPr>
        <w:bidi/>
        <w:spacing w:line="240" w:lineRule="auto"/>
        <w:jc w:val="both"/>
        <w:rPr>
          <w:rFonts w:ascii="Calibri" w:eastAsia="Times New Roman" w:hAnsi="Calibri" w:cs="B Nazanin"/>
          <w:b/>
          <w:bCs/>
          <w:sz w:val="24"/>
          <w:szCs w:val="24"/>
          <w:rtl/>
        </w:rPr>
      </w:pPr>
      <w:r w:rsidRPr="007D544A">
        <w:rPr>
          <w:rFonts w:ascii="Calibri" w:eastAsia="Times New Roman" w:hAnsi="Calibri" w:cs="B Nazanin"/>
          <w:b/>
          <w:bCs/>
          <w:color w:val="7030A0"/>
          <w:sz w:val="20"/>
          <w:szCs w:val="20"/>
          <w:u w:val="single"/>
        </w:rPr>
        <w:t>Consistency</w:t>
      </w:r>
      <w:r w:rsidRPr="007D544A">
        <w:rPr>
          <w:rFonts w:ascii="Calibri" w:eastAsia="Times New Roman" w:hAnsi="Calibri" w:cs="B Nazanin"/>
          <w:b/>
          <w:bCs/>
          <w:sz w:val="20"/>
          <w:szCs w:val="20"/>
          <w:rtl/>
        </w:rPr>
        <w:t>:</w:t>
      </w:r>
      <w:r w:rsidRPr="007D544A">
        <w:rPr>
          <w:rFonts w:ascii="Calibri" w:eastAsia="Times New Roman" w:hAnsi="Calibri" w:cs="B Nazanin" w:hint="cs"/>
          <w:b/>
          <w:bCs/>
          <w:sz w:val="20"/>
          <w:szCs w:val="20"/>
          <w:rtl/>
        </w:rPr>
        <w:t xml:space="preserve"> </w:t>
      </w:r>
      <w:r w:rsidRPr="007D544A">
        <w:rPr>
          <w:rFonts w:ascii="Calibri" w:eastAsia="Times New Roman" w:hAnsi="Calibri" w:cs="B Nazanin" w:hint="cs"/>
          <w:sz w:val="24"/>
          <w:szCs w:val="24"/>
          <w:rtl/>
        </w:rPr>
        <w:t>در داده‌های واردشده تناسب و سازگاری وجود داشته باشد تا مقایسه آن‌ها با دیگر منابع در طول زمان فراهم شود.به عنوان مثال سرطان رحم برای مردان استفاده نشود.</w:t>
      </w:r>
    </w:p>
    <w:p w:rsidR="0021707E" w:rsidRDefault="0021707E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BC0D08" w:rsidRDefault="00BC0D08">
      <w:pPr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p w:rsidR="004D32E6" w:rsidRDefault="004D32E6" w:rsidP="002D6E6C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 w:hint="cs"/>
          <w:color w:val="000000" w:themeColor="text1"/>
          <w:sz w:val="24"/>
          <w:szCs w:val="24"/>
          <w:rtl/>
          <w:lang w:bidi="fa-IR"/>
        </w:rPr>
        <w:lastRenderedPageBreak/>
        <w:t>انتشار نتایج:</w:t>
      </w:r>
    </w:p>
    <w:tbl>
      <w:tblPr>
        <w:tblStyle w:val="GridTable6Colorful"/>
        <w:bidiVisual/>
        <w:tblW w:w="10616" w:type="dxa"/>
        <w:jc w:val="center"/>
        <w:tblLook w:val="04A0" w:firstRow="1" w:lastRow="0" w:firstColumn="1" w:lastColumn="0" w:noHBand="0" w:noVBand="1"/>
      </w:tblPr>
      <w:tblGrid>
        <w:gridCol w:w="520"/>
        <w:gridCol w:w="2508"/>
        <w:gridCol w:w="870"/>
        <w:gridCol w:w="1972"/>
        <w:gridCol w:w="1244"/>
        <w:gridCol w:w="718"/>
        <w:gridCol w:w="897"/>
        <w:gridCol w:w="888"/>
        <w:gridCol w:w="999"/>
      </w:tblGrid>
      <w:tr w:rsidR="004D32E6" w:rsidTr="00BC0D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6" w:type="dxa"/>
            <w:gridSpan w:val="9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t>مقالات</w:t>
            </w:r>
          </w:p>
        </w:tc>
      </w:tr>
      <w:tr w:rsidR="00BC0D08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3B26D8" w:rsidRPr="00BC0D08" w:rsidRDefault="003B26D8" w:rsidP="00BC0D08">
            <w:pPr>
              <w:bidi/>
              <w:jc w:val="center"/>
              <w:rPr>
                <w:rFonts w:ascii="Calibri" w:hAnsi="Calibri" w:cs="B Nazanin"/>
                <w:sz w:val="16"/>
                <w:szCs w:val="16"/>
              </w:rPr>
            </w:pPr>
            <w:r w:rsidRPr="00BC0D08">
              <w:rPr>
                <w:rFonts w:ascii="Calibri" w:hAnsi="Calibri" w:cs="B Nazanin" w:hint="cs"/>
                <w:sz w:val="16"/>
                <w:szCs w:val="16"/>
                <w:rtl/>
              </w:rPr>
              <w:t>ردیف</w:t>
            </w:r>
          </w:p>
        </w:tc>
        <w:tc>
          <w:tcPr>
            <w:tcW w:w="250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مقاله</w:t>
            </w:r>
          </w:p>
        </w:tc>
        <w:tc>
          <w:tcPr>
            <w:tcW w:w="870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سال انتشار مقاله</w:t>
            </w:r>
          </w:p>
        </w:tc>
        <w:tc>
          <w:tcPr>
            <w:tcW w:w="1972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عنوان ژورنال</w:t>
            </w:r>
          </w:p>
        </w:tc>
        <w:tc>
          <w:tcPr>
            <w:tcW w:w="1244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ایندکس مجله</w:t>
            </w:r>
            <w:r w:rsidR="00BC0D0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/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</w:rPr>
              <w:t>IF</w:t>
            </w:r>
          </w:p>
        </w:tc>
        <w:tc>
          <w:tcPr>
            <w:tcW w:w="71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</w:t>
            </w:r>
            <w:r>
              <w:rPr>
                <w:rFonts w:ascii="Calibri" w:hAnsi="Calibri"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ارجاعات</w:t>
            </w:r>
          </w:p>
        </w:tc>
        <w:tc>
          <w:tcPr>
            <w:tcW w:w="897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تعداد نویسندگان</w:t>
            </w:r>
          </w:p>
        </w:tc>
        <w:tc>
          <w:tcPr>
            <w:tcW w:w="888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>تعداد نویسند</w:t>
            </w:r>
            <w:r>
              <w:rPr>
                <w:rFonts w:ascii="Calibri" w:hAnsi="Calibri" w:cs="B Nazanin" w:hint="cs"/>
                <w:sz w:val="16"/>
                <w:szCs w:val="16"/>
                <w:rtl/>
              </w:rPr>
              <w:t>ه</w:t>
            </w:r>
            <w:r w:rsidRPr="003B26D8">
              <w:rPr>
                <w:rFonts w:ascii="Calibri" w:hAnsi="Calibri" w:cs="B Nazanin" w:hint="cs"/>
                <w:sz w:val="16"/>
                <w:szCs w:val="16"/>
                <w:rtl/>
              </w:rPr>
              <w:t xml:space="preserve"> بین المللی</w:t>
            </w:r>
          </w:p>
        </w:tc>
        <w:tc>
          <w:tcPr>
            <w:tcW w:w="999" w:type="dxa"/>
            <w:vAlign w:val="center"/>
          </w:tcPr>
          <w:p w:rsidR="003B26D8" w:rsidRPr="003B26D8" w:rsidRDefault="003B26D8" w:rsidP="00BC0D0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color w:val="auto"/>
                <w:sz w:val="16"/>
                <w:szCs w:val="16"/>
                <w:rtl/>
              </w:rPr>
            </w:pPr>
            <w:r w:rsidRPr="003B26D8">
              <w:rPr>
                <w:rFonts w:ascii="Calibri" w:hAnsi="Calibri" w:cs="B Nazanin" w:hint="cs"/>
                <w:b/>
                <w:bCs/>
                <w:sz w:val="16"/>
                <w:szCs w:val="16"/>
                <w:rtl/>
              </w:rPr>
              <w:t>کد مقاله در پژوهان</w:t>
            </w:r>
          </w:p>
        </w:tc>
      </w:tr>
      <w:tr w:rsidR="006B505B" w:rsidTr="004B1EA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Align w:val="center"/>
          </w:tcPr>
          <w:p w:rsidR="006B505B" w:rsidRPr="00BC0D08" w:rsidRDefault="006B505B" w:rsidP="006B505B">
            <w:pPr>
              <w:bidi/>
              <w:jc w:val="center"/>
              <w:rPr>
                <w:rFonts w:ascii="Calibri" w:hAnsi="Calibri" w:cs="B Nazanin"/>
                <w:sz w:val="20"/>
                <w:szCs w:val="20"/>
                <w:rtl/>
              </w:rPr>
            </w:pPr>
            <w:r w:rsidRPr="00BC0D08">
              <w:rPr>
                <w:rFonts w:ascii="Calibri" w:hAnsi="Calibri" w:cs="B Nazanin" w:hint="cs"/>
                <w:sz w:val="20"/>
                <w:szCs w:val="20"/>
                <w:rtl/>
              </w:rPr>
              <w:t>1</w:t>
            </w:r>
          </w:p>
        </w:tc>
        <w:tc>
          <w:tcPr>
            <w:tcW w:w="2508" w:type="dxa"/>
            <w:vAlign w:val="center"/>
          </w:tcPr>
          <w:p w:rsidR="006B505B" w:rsidRPr="006B505B" w:rsidRDefault="004A30C8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4A30C8">
              <w:rPr>
                <w:color w:val="000000"/>
                <w:sz w:val="20"/>
                <w:szCs w:val="20"/>
              </w:rPr>
              <w:t>Evaluating the response and side effects of [177Lu] Lu-PSMA therapy in mCRPC patients, a single-center experience from Iran</w:t>
            </w:r>
          </w:p>
        </w:tc>
        <w:tc>
          <w:tcPr>
            <w:tcW w:w="870" w:type="dxa"/>
            <w:vAlign w:val="center"/>
          </w:tcPr>
          <w:p w:rsidR="006B505B" w:rsidRPr="006B505B" w:rsidRDefault="004A30C8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>
              <w:rPr>
                <w:rFonts w:ascii="Calibri" w:hAnsi="Calibri" w:cs="B Badr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972" w:type="dxa"/>
            <w:vAlign w:val="center"/>
          </w:tcPr>
          <w:p w:rsidR="006B505B" w:rsidRPr="006B505B" w:rsidRDefault="004A30C8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A30C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Iranian Journal of Nuclear Medicine</w:t>
            </w:r>
          </w:p>
        </w:tc>
        <w:tc>
          <w:tcPr>
            <w:tcW w:w="1244" w:type="dxa"/>
            <w:vAlign w:val="center"/>
          </w:tcPr>
          <w:p w:rsidR="006B505B" w:rsidRPr="006B505B" w:rsidRDefault="004A30C8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</w:t>
            </w:r>
          </w:p>
        </w:tc>
        <w:tc>
          <w:tcPr>
            <w:tcW w:w="718" w:type="dxa"/>
            <w:vAlign w:val="center"/>
          </w:tcPr>
          <w:p w:rsidR="006B505B" w:rsidRPr="006B505B" w:rsidRDefault="006B505B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Align w:val="center"/>
          </w:tcPr>
          <w:p w:rsidR="006B505B" w:rsidRPr="006B505B" w:rsidRDefault="004A30C8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20"/>
                <w:szCs w:val="20"/>
              </w:rPr>
            </w:pPr>
            <w:r>
              <w:rPr>
                <w:rFonts w:ascii="Calibri" w:hAnsi="Calibri" w:cs="B Badr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88" w:type="dxa"/>
            <w:vAlign w:val="center"/>
          </w:tcPr>
          <w:p w:rsidR="006B505B" w:rsidRPr="00AD1BEE" w:rsidRDefault="006B505B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Badr"/>
                <w:color w:val="000000"/>
                <w:sz w:val="18"/>
                <w:szCs w:val="18"/>
              </w:rPr>
            </w:pPr>
          </w:p>
        </w:tc>
        <w:tc>
          <w:tcPr>
            <w:tcW w:w="999" w:type="dxa"/>
            <w:vAlign w:val="center"/>
          </w:tcPr>
          <w:p w:rsidR="006B505B" w:rsidRPr="00BC0D08" w:rsidRDefault="004A30C8" w:rsidP="006B50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rtl/>
                <w:lang w:bidi="fa-IR"/>
              </w:rPr>
            </w:pPr>
            <w:r>
              <w:rPr>
                <w:rFonts w:cstheme="minorHAnsi"/>
                <w:sz w:val="18"/>
                <w:szCs w:val="18"/>
                <w:lang w:bidi="fa-IR"/>
              </w:rPr>
              <w:t>4043060</w:t>
            </w:r>
            <w:bookmarkStart w:id="0" w:name="_GoBack"/>
            <w:bookmarkEnd w:id="0"/>
          </w:p>
        </w:tc>
      </w:tr>
    </w:tbl>
    <w:p w:rsidR="009A116D" w:rsidRDefault="004E3F62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tab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559"/>
        <w:gridCol w:w="4567"/>
        <w:gridCol w:w="2160"/>
        <w:gridCol w:w="1440"/>
        <w:gridCol w:w="1886"/>
      </w:tblGrid>
      <w:tr w:rsidR="0099304B" w:rsidRPr="0099304B" w:rsidTr="00993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5"/>
            <w:vAlign w:val="center"/>
          </w:tcPr>
          <w:p w:rsidR="004D32E6" w:rsidRPr="0099304B" w:rsidRDefault="004D32E6" w:rsidP="0099304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99304B">
              <w:rPr>
                <w:rFonts w:cs="B Titr" w:hint="cs"/>
                <w:sz w:val="24"/>
                <w:szCs w:val="24"/>
                <w:rtl/>
                <w:lang w:bidi="fa-IR"/>
              </w:rPr>
              <w:t>طرح ها</w:t>
            </w:r>
          </w:p>
        </w:tc>
      </w:tr>
      <w:tr w:rsidR="0099304B" w:rsidRPr="0099304B" w:rsidTr="009930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BC0D08" w:rsidRPr="0099304B" w:rsidRDefault="00BC0D08" w:rsidP="0099304B">
            <w:pPr>
              <w:bidi/>
              <w:jc w:val="center"/>
              <w:rPr>
                <w:rFonts w:ascii="Calibri" w:hAnsi="Calibri" w:cs="B Nazanin"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567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عنوان پروژه تحقیقاتی / پایان نامه</w:t>
            </w:r>
          </w:p>
        </w:tc>
        <w:tc>
          <w:tcPr>
            <w:tcW w:w="2160" w:type="dxa"/>
            <w:vAlign w:val="center"/>
          </w:tcPr>
          <w:p w:rsidR="00BC0D08" w:rsidRPr="0099304B" w:rsidRDefault="00BC0D08" w:rsidP="0099304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  <w:rtl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طرح تحقیقاتی/پزشک عمومی/</w:t>
            </w:r>
            <w:r w:rsidR="0099304B"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 xml:space="preserve">رزیدنتی/ </w:t>
            </w:r>
            <w:r w:rsidRPr="0099304B">
              <w:rPr>
                <w:rFonts w:ascii="Calibri" w:hAnsi="Calibri" w:cs="B Nazanin"/>
                <w:b/>
                <w:bCs/>
                <w:sz w:val="18"/>
                <w:szCs w:val="18"/>
              </w:rPr>
              <w:t>PH.D</w:t>
            </w: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/فلو/پسا دکترا</w:t>
            </w:r>
          </w:p>
        </w:tc>
        <w:tc>
          <w:tcPr>
            <w:tcW w:w="1440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کد طرح در پژوهان</w:t>
            </w:r>
          </w:p>
        </w:tc>
        <w:tc>
          <w:tcPr>
            <w:tcW w:w="1886" w:type="dxa"/>
            <w:vAlign w:val="center"/>
          </w:tcPr>
          <w:p w:rsidR="00BC0D08" w:rsidRPr="0099304B" w:rsidRDefault="00BC0D08" w:rsidP="009930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sz w:val="18"/>
                <w:szCs w:val="18"/>
              </w:rPr>
            </w:pPr>
            <w:r w:rsidRPr="0099304B">
              <w:rPr>
                <w:rFonts w:ascii="Calibri" w:hAnsi="Calibri" w:cs="B Nazanin" w:hint="cs"/>
                <w:b/>
                <w:bCs/>
                <w:sz w:val="18"/>
                <w:szCs w:val="18"/>
                <w:rtl/>
              </w:rPr>
              <w:t>تاریخ تصویب</w:t>
            </w:r>
          </w:p>
        </w:tc>
      </w:tr>
      <w:tr w:rsidR="00C40745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40745" w:rsidRPr="0099304B" w:rsidRDefault="00C40745" w:rsidP="00C407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567" w:type="dxa"/>
            <w:vAlign w:val="center"/>
          </w:tcPr>
          <w:p w:rsidR="00C40745" w:rsidRPr="00C40745" w:rsidRDefault="00C40745" w:rsidP="00C407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sz w:val="20"/>
                <w:szCs w:val="20"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بررسی اثر طب فشاری بر حجم باقیمانده ادرار و دیزوری در مبتلایان به هایپرتروفی خوش خیم پروستات</w:t>
            </w:r>
          </w:p>
        </w:tc>
        <w:tc>
          <w:tcPr>
            <w:tcW w:w="2160" w:type="dxa"/>
            <w:vAlign w:val="center"/>
          </w:tcPr>
          <w:p w:rsidR="00C40745" w:rsidRPr="00C40745" w:rsidRDefault="00C40745" w:rsidP="004A30C8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کارشناسی ارشد</w:t>
            </w:r>
          </w:p>
        </w:tc>
        <w:tc>
          <w:tcPr>
            <w:tcW w:w="1440" w:type="dxa"/>
            <w:vAlign w:val="center"/>
          </w:tcPr>
          <w:p w:rsidR="00C40745" w:rsidRPr="00C40745" w:rsidRDefault="00C40745" w:rsidP="00C407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</w:rPr>
              <w:t>4010366</w:t>
            </w:r>
          </w:p>
        </w:tc>
        <w:tc>
          <w:tcPr>
            <w:tcW w:w="1886" w:type="dxa"/>
            <w:vAlign w:val="center"/>
          </w:tcPr>
          <w:p w:rsidR="00C40745" w:rsidRPr="00C40745" w:rsidRDefault="00C40745" w:rsidP="00C407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</w:rPr>
              <w:t>1401</w:t>
            </w:r>
          </w:p>
        </w:tc>
      </w:tr>
      <w:tr w:rsidR="00C40745" w:rsidRPr="0099304B" w:rsidTr="000D6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40745" w:rsidRPr="0099304B" w:rsidRDefault="00C40745" w:rsidP="00C407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99304B"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567" w:type="dxa"/>
            <w:vAlign w:val="center"/>
          </w:tcPr>
          <w:p w:rsidR="00C40745" w:rsidRPr="00C40745" w:rsidRDefault="00C40745" w:rsidP="00C40745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 xml:space="preserve">بررسی عوارض اورولوژی و اورانکولوژی در مبتلایان به کووید-19 در شهر مشهد </w:t>
            </w:r>
            <w:r w:rsidRPr="00C40745">
              <w:rPr>
                <w:rFonts w:ascii="Times New Roman" w:hAnsi="Times New Roman" w:cs="Times New Roman" w:hint="cs"/>
                <w:color w:val="000000"/>
                <w:sz w:val="20"/>
                <w:szCs w:val="20"/>
                <w:rtl/>
              </w:rPr>
              <w:t>–</w:t>
            </w: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یک مطالعه طولی</w:t>
            </w:r>
          </w:p>
        </w:tc>
        <w:tc>
          <w:tcPr>
            <w:tcW w:w="2160" w:type="dxa"/>
            <w:vAlign w:val="center"/>
          </w:tcPr>
          <w:p w:rsidR="00C40745" w:rsidRPr="00C40745" w:rsidRDefault="00C40745" w:rsidP="004A30C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طرح</w:t>
            </w: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تحقیقاتی</w:t>
            </w: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C40745" w:rsidRPr="00C40745" w:rsidRDefault="00C40745" w:rsidP="00C407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6" w:type="dxa"/>
            <w:vAlign w:val="center"/>
          </w:tcPr>
          <w:p w:rsidR="00C40745" w:rsidRPr="00C40745" w:rsidRDefault="00C40745" w:rsidP="00C407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 w:rsidRPr="00C40745">
              <w:rPr>
                <w:rFonts w:ascii="Calibri" w:hAnsi="Calibri" w:cs="B Nazanin" w:hint="cs"/>
                <w:color w:val="000000"/>
                <w:sz w:val="20"/>
                <w:szCs w:val="20"/>
              </w:rPr>
              <w:t>1399</w:t>
            </w:r>
          </w:p>
        </w:tc>
      </w:tr>
      <w:tr w:rsidR="004A30C8" w:rsidRPr="0099304B" w:rsidTr="000D67E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4A30C8" w:rsidRPr="0099304B" w:rsidRDefault="004A30C8" w:rsidP="00C40745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4567" w:type="dxa"/>
            <w:vAlign w:val="center"/>
          </w:tcPr>
          <w:p w:rsidR="004A30C8" w:rsidRPr="00C40745" w:rsidRDefault="004A30C8" w:rsidP="00C40745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بررس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 w:hint="eastAsia"/>
                <w:color w:val="000000"/>
                <w:sz w:val="20"/>
                <w:szCs w:val="20"/>
                <w:rtl/>
              </w:rPr>
              <w:t>افته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ها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بال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 w:hint="eastAsia"/>
                <w:color w:val="000000"/>
                <w:sz w:val="20"/>
                <w:szCs w:val="20"/>
                <w:rtl/>
              </w:rPr>
              <w:t>ن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و آزما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 w:hint="eastAsia"/>
                <w:color w:val="000000"/>
                <w:sz w:val="20"/>
                <w:szCs w:val="20"/>
                <w:rtl/>
              </w:rPr>
              <w:t>شگاه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ب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 w:hint="eastAsia"/>
                <w:color w:val="000000"/>
                <w:sz w:val="20"/>
                <w:szCs w:val="20"/>
                <w:rtl/>
              </w:rPr>
              <w:t>ماران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در ط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دوره درمان با 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</w:rPr>
              <w:t>lu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>177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</w:rPr>
              <w:t>-PSMA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در ب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 w:hint="eastAsia"/>
                <w:color w:val="000000"/>
                <w:sz w:val="20"/>
                <w:szCs w:val="20"/>
                <w:rtl/>
              </w:rPr>
              <w:t>ماران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کانسر پروستات متاستات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  <w:r w:rsidRPr="004A30C8">
              <w:rPr>
                <w:rFonts w:ascii="Calibri" w:hAnsi="Calibri" w:cs="B Nazanin" w:hint="eastAsia"/>
                <w:color w:val="000000"/>
                <w:sz w:val="20"/>
                <w:szCs w:val="20"/>
                <w:rtl/>
              </w:rPr>
              <w:t>ک</w:t>
            </w:r>
            <w:r w:rsidRPr="004A30C8">
              <w:rPr>
                <w:rFonts w:ascii="Calibri" w:hAnsi="Calibri" w:cs="B Nazanin"/>
                <w:color w:val="000000"/>
                <w:sz w:val="20"/>
                <w:szCs w:val="20"/>
                <w:rtl/>
              </w:rPr>
              <w:t xml:space="preserve"> مقاوم به هورمون تراپ</w:t>
            </w:r>
            <w:r w:rsidRPr="004A30C8"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ی</w:t>
            </w:r>
          </w:p>
        </w:tc>
        <w:tc>
          <w:tcPr>
            <w:tcW w:w="2160" w:type="dxa"/>
            <w:vAlign w:val="center"/>
          </w:tcPr>
          <w:p w:rsidR="004A30C8" w:rsidRPr="00C40745" w:rsidRDefault="004A30C8" w:rsidP="00C407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رزیدنتی</w:t>
            </w:r>
          </w:p>
        </w:tc>
        <w:tc>
          <w:tcPr>
            <w:tcW w:w="1440" w:type="dxa"/>
            <w:vAlign w:val="center"/>
          </w:tcPr>
          <w:p w:rsidR="004A30C8" w:rsidRPr="00C40745" w:rsidRDefault="004A30C8" w:rsidP="00C407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4011293</w:t>
            </w:r>
          </w:p>
        </w:tc>
        <w:tc>
          <w:tcPr>
            <w:tcW w:w="1886" w:type="dxa"/>
            <w:vAlign w:val="center"/>
          </w:tcPr>
          <w:p w:rsidR="004A30C8" w:rsidRPr="00C40745" w:rsidRDefault="004A30C8" w:rsidP="00C407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 w:hint="cs"/>
                <w:color w:val="000000"/>
                <w:sz w:val="20"/>
                <w:szCs w:val="20"/>
              </w:rPr>
            </w:pPr>
            <w:r>
              <w:rPr>
                <w:rFonts w:ascii="Calibri" w:hAnsi="Calibri" w:cs="B Nazanin" w:hint="cs"/>
                <w:color w:val="000000"/>
                <w:sz w:val="20"/>
                <w:szCs w:val="20"/>
                <w:rtl/>
              </w:rPr>
              <w:t>1402</w:t>
            </w:r>
          </w:p>
        </w:tc>
      </w:tr>
    </w:tbl>
    <w:p w:rsidR="005A60C8" w:rsidRDefault="005A60C8" w:rsidP="002B5331">
      <w:pPr>
        <w:bidi/>
        <w:jc w:val="center"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5A60C8" w:rsidRDefault="005A60C8">
      <w:pPr>
        <w:rPr>
          <w:rFonts w:cs="B Titr" w:hint="cs"/>
          <w:color w:val="000000" w:themeColor="text1"/>
          <w:sz w:val="24"/>
          <w:szCs w:val="24"/>
          <w:rtl/>
          <w:lang w:bidi="fa-IR"/>
        </w:rPr>
      </w:pPr>
      <w:r>
        <w:rPr>
          <w:rFonts w:cs="B Titr"/>
          <w:color w:val="000000" w:themeColor="text1"/>
          <w:sz w:val="24"/>
          <w:szCs w:val="24"/>
          <w:rtl/>
          <w:lang w:bidi="fa-IR"/>
        </w:rPr>
        <w:br w:type="page"/>
      </w:r>
    </w:p>
    <w:tbl>
      <w:tblPr>
        <w:tblStyle w:val="GridTable6Colorful"/>
        <w:bidiVisual/>
        <w:tblW w:w="10612" w:type="dxa"/>
        <w:jc w:val="center"/>
        <w:tblLook w:val="04A0" w:firstRow="1" w:lastRow="0" w:firstColumn="1" w:lastColumn="0" w:noHBand="0" w:noVBand="1"/>
      </w:tblPr>
      <w:tblGrid>
        <w:gridCol w:w="633"/>
        <w:gridCol w:w="4403"/>
        <w:gridCol w:w="5576"/>
      </w:tblGrid>
      <w:tr w:rsidR="004D32E6" w:rsidTr="00DC16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12" w:type="dxa"/>
            <w:gridSpan w:val="3"/>
          </w:tcPr>
          <w:p w:rsidR="004D32E6" w:rsidRDefault="004D32E6" w:rsidP="002B5331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>
              <w:rPr>
                <w:rFonts w:cs="B Titr" w:hint="cs"/>
                <w:sz w:val="24"/>
                <w:szCs w:val="24"/>
                <w:rtl/>
                <w:lang w:bidi="fa-IR"/>
              </w:rPr>
              <w:lastRenderedPageBreak/>
              <w:t>خلاصه های سیاستی</w:t>
            </w:r>
          </w:p>
        </w:tc>
      </w:tr>
      <w:tr w:rsidR="0099304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99304B" w:rsidRPr="00DC1618" w:rsidRDefault="0099304B" w:rsidP="00DC161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C1618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4403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تعداد اقدامات انجام شده بر اساس داده ثبت در زمینه خدمات بهداشتی-درمانی و سیاستگذاری</w:t>
            </w:r>
          </w:p>
        </w:tc>
        <w:tc>
          <w:tcPr>
            <w:tcW w:w="5576" w:type="dxa"/>
            <w:vAlign w:val="center"/>
          </w:tcPr>
          <w:p w:rsidR="0099304B" w:rsidRPr="00DC1618" w:rsidRDefault="0099304B" w:rsidP="00DC1618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b/>
                <w:bCs/>
                <w:rtl/>
              </w:rPr>
            </w:pPr>
            <w:r w:rsidRPr="00DC1618">
              <w:rPr>
                <w:rFonts w:ascii="Calibri" w:hAnsi="Calibri" w:cs="B Nazanin" w:hint="cs"/>
                <w:b/>
                <w:bCs/>
                <w:rtl/>
              </w:rPr>
              <w:t>شرح اقدام</w:t>
            </w:r>
          </w:p>
        </w:tc>
      </w:tr>
      <w:tr w:rsidR="006B505B" w:rsidTr="00DC161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B505B" w:rsidRPr="00DC1618" w:rsidRDefault="006B505B" w:rsidP="006B5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DC1618">
              <w:rPr>
                <w:rFonts w:cs="B Nazanin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4403" w:type="dxa"/>
            <w:vAlign w:val="center"/>
          </w:tcPr>
          <w:p w:rsidR="006B505B" w:rsidRPr="006B505B" w:rsidRDefault="006B505B" w:rsidP="006B505B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6B505B">
              <w:rPr>
                <w:rFonts w:ascii="Calibri" w:hAnsi="Calibri" w:cs="B Nazanin" w:hint="cs"/>
                <w:color w:val="000000"/>
                <w:rtl/>
              </w:rPr>
              <w:t>راه اندازي كلينيك پيگيري مستمر بيماران</w:t>
            </w:r>
          </w:p>
        </w:tc>
        <w:tc>
          <w:tcPr>
            <w:tcW w:w="5576" w:type="dxa"/>
            <w:vAlign w:val="center"/>
          </w:tcPr>
          <w:p w:rsidR="006B505B" w:rsidRPr="006B505B" w:rsidRDefault="006B505B" w:rsidP="006B50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6B505B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  <w:tr w:rsidR="006B505B" w:rsidTr="00DC16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3" w:type="dxa"/>
            <w:vAlign w:val="center"/>
          </w:tcPr>
          <w:p w:rsidR="006B505B" w:rsidRPr="00DC1618" w:rsidRDefault="006B505B" w:rsidP="006B505B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4403" w:type="dxa"/>
            <w:vAlign w:val="center"/>
          </w:tcPr>
          <w:p w:rsidR="006B505B" w:rsidRPr="006B505B" w:rsidRDefault="006B505B" w:rsidP="006B505B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</w:rPr>
            </w:pPr>
            <w:r w:rsidRPr="006B505B">
              <w:rPr>
                <w:rFonts w:ascii="Calibri" w:hAnsi="Calibri" w:cs="B Nazanin" w:hint="cs"/>
                <w:color w:val="000000"/>
                <w:rtl/>
              </w:rPr>
              <w:t>به تصويب رساندن رجيستري دسترسي هاي عروقي در انجمن جراحان عروق ايران و فراهم نمودن مقدمات ثبت كشوري بيماران</w:t>
            </w:r>
          </w:p>
        </w:tc>
        <w:tc>
          <w:tcPr>
            <w:tcW w:w="5576" w:type="dxa"/>
            <w:vAlign w:val="center"/>
          </w:tcPr>
          <w:p w:rsidR="006B505B" w:rsidRPr="006B505B" w:rsidRDefault="006B505B" w:rsidP="006B50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B Nazanin"/>
                <w:color w:val="000000"/>
                <w:rtl/>
              </w:rPr>
            </w:pPr>
            <w:r w:rsidRPr="006B505B">
              <w:rPr>
                <w:rFonts w:ascii="Calibri" w:hAnsi="Calibri" w:cs="B Nazanin" w:hint="cs"/>
                <w:color w:val="000000"/>
              </w:rPr>
              <w:t> </w:t>
            </w:r>
          </w:p>
        </w:tc>
      </w:tr>
    </w:tbl>
    <w:p w:rsidR="004D32E6" w:rsidRDefault="004D32E6" w:rsidP="004D32E6">
      <w:pPr>
        <w:bidi/>
        <w:rPr>
          <w:rFonts w:cs="B Titr"/>
          <w:color w:val="000000" w:themeColor="text1"/>
          <w:sz w:val="24"/>
          <w:szCs w:val="24"/>
          <w:rtl/>
          <w:lang w:bidi="fa-IR"/>
        </w:rPr>
      </w:pPr>
    </w:p>
    <w:p w:rsidR="004D32E6" w:rsidRPr="004D32E6" w:rsidRDefault="004D32E6" w:rsidP="004D32E6">
      <w:pPr>
        <w:bidi/>
        <w:rPr>
          <w:rFonts w:cs="B Titr"/>
          <w:color w:val="000000" w:themeColor="text1"/>
          <w:sz w:val="24"/>
          <w:szCs w:val="24"/>
          <w:lang w:bidi="fa-IR"/>
        </w:rPr>
      </w:pPr>
    </w:p>
    <w:sectPr w:rsidR="004D32E6" w:rsidRPr="004D3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47D" w:rsidRDefault="0043647D" w:rsidP="003B26D8">
      <w:pPr>
        <w:spacing w:after="0" w:line="240" w:lineRule="auto"/>
      </w:pPr>
      <w:r>
        <w:separator/>
      </w:r>
    </w:p>
  </w:endnote>
  <w:endnote w:type="continuationSeparator" w:id="0">
    <w:p w:rsidR="0043647D" w:rsidRDefault="0043647D" w:rsidP="003B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47D" w:rsidRDefault="0043647D" w:rsidP="003B26D8">
      <w:pPr>
        <w:spacing w:after="0" w:line="240" w:lineRule="auto"/>
      </w:pPr>
      <w:r>
        <w:separator/>
      </w:r>
    </w:p>
  </w:footnote>
  <w:footnote w:type="continuationSeparator" w:id="0">
    <w:p w:rsidR="0043647D" w:rsidRDefault="0043647D" w:rsidP="003B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2156A"/>
    <w:multiLevelType w:val="hybridMultilevel"/>
    <w:tmpl w:val="4C3AD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63119"/>
    <w:multiLevelType w:val="hybridMultilevel"/>
    <w:tmpl w:val="84E24A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DB"/>
    <w:rsid w:val="000454B5"/>
    <w:rsid w:val="00057312"/>
    <w:rsid w:val="00092076"/>
    <w:rsid w:val="000A1BF4"/>
    <w:rsid w:val="000D67E4"/>
    <w:rsid w:val="000F4388"/>
    <w:rsid w:val="001226AC"/>
    <w:rsid w:val="001D6E8B"/>
    <w:rsid w:val="0021707E"/>
    <w:rsid w:val="002B5331"/>
    <w:rsid w:val="002B6C55"/>
    <w:rsid w:val="002B703A"/>
    <w:rsid w:val="002C0C53"/>
    <w:rsid w:val="002D6E6C"/>
    <w:rsid w:val="003267FC"/>
    <w:rsid w:val="0036203B"/>
    <w:rsid w:val="00377558"/>
    <w:rsid w:val="003B26D8"/>
    <w:rsid w:val="003D7B52"/>
    <w:rsid w:val="0043647D"/>
    <w:rsid w:val="004A30C8"/>
    <w:rsid w:val="004D32E6"/>
    <w:rsid w:val="004E3D8F"/>
    <w:rsid w:val="004E3F62"/>
    <w:rsid w:val="004E5C70"/>
    <w:rsid w:val="004F7358"/>
    <w:rsid w:val="005400D4"/>
    <w:rsid w:val="00542C8A"/>
    <w:rsid w:val="005845EB"/>
    <w:rsid w:val="0058477F"/>
    <w:rsid w:val="005A60C8"/>
    <w:rsid w:val="005B5B28"/>
    <w:rsid w:val="00603B14"/>
    <w:rsid w:val="00653E8C"/>
    <w:rsid w:val="00661AFD"/>
    <w:rsid w:val="00683ED2"/>
    <w:rsid w:val="00695DB1"/>
    <w:rsid w:val="006B505B"/>
    <w:rsid w:val="006C02AE"/>
    <w:rsid w:val="006D2333"/>
    <w:rsid w:val="00705A78"/>
    <w:rsid w:val="00712FB9"/>
    <w:rsid w:val="007178D4"/>
    <w:rsid w:val="00723CB8"/>
    <w:rsid w:val="00761414"/>
    <w:rsid w:val="007A50B8"/>
    <w:rsid w:val="007C70C9"/>
    <w:rsid w:val="007F7163"/>
    <w:rsid w:val="00804766"/>
    <w:rsid w:val="00834F58"/>
    <w:rsid w:val="00857865"/>
    <w:rsid w:val="008C2D48"/>
    <w:rsid w:val="00905D19"/>
    <w:rsid w:val="00915E37"/>
    <w:rsid w:val="00950EBF"/>
    <w:rsid w:val="0099304B"/>
    <w:rsid w:val="009A116D"/>
    <w:rsid w:val="009B2649"/>
    <w:rsid w:val="00AC2373"/>
    <w:rsid w:val="00AD1BEE"/>
    <w:rsid w:val="00B0040C"/>
    <w:rsid w:val="00B23E71"/>
    <w:rsid w:val="00B61CBE"/>
    <w:rsid w:val="00B6494D"/>
    <w:rsid w:val="00B808AA"/>
    <w:rsid w:val="00BA0533"/>
    <w:rsid w:val="00BC0D08"/>
    <w:rsid w:val="00C01281"/>
    <w:rsid w:val="00C04DB6"/>
    <w:rsid w:val="00C40745"/>
    <w:rsid w:val="00C72689"/>
    <w:rsid w:val="00C769AC"/>
    <w:rsid w:val="00C84822"/>
    <w:rsid w:val="00CC6982"/>
    <w:rsid w:val="00D1526E"/>
    <w:rsid w:val="00D16364"/>
    <w:rsid w:val="00D72171"/>
    <w:rsid w:val="00DB59BB"/>
    <w:rsid w:val="00DC1618"/>
    <w:rsid w:val="00DD0C33"/>
    <w:rsid w:val="00DD78DB"/>
    <w:rsid w:val="00DE52D7"/>
    <w:rsid w:val="00DF5FC7"/>
    <w:rsid w:val="00E20F00"/>
    <w:rsid w:val="00E93429"/>
    <w:rsid w:val="00EB493C"/>
    <w:rsid w:val="00EF25CF"/>
    <w:rsid w:val="00F10635"/>
    <w:rsid w:val="00F167B3"/>
    <w:rsid w:val="00F379B4"/>
    <w:rsid w:val="00FE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F1FB"/>
  <w15:docId w15:val="{14A9BF63-CC0D-46B9-8ECD-B7CC71A7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Grid">
    <w:name w:val="Light Grid"/>
    <w:basedOn w:val="TableNormal"/>
    <w:uiPriority w:val="62"/>
    <w:rsid w:val="00DD78D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0A1BF4"/>
    <w:pPr>
      <w:ind w:left="720"/>
      <w:contextualSpacing/>
    </w:pPr>
  </w:style>
  <w:style w:type="table" w:styleId="PlainTable1">
    <w:name w:val="Plain Table 1"/>
    <w:basedOn w:val="TableNormal"/>
    <w:uiPriority w:val="41"/>
    <w:rsid w:val="002B6C5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">
    <w:name w:val="Grid Table 6 Colorful"/>
    <w:basedOn w:val="TableNormal"/>
    <w:uiPriority w:val="51"/>
    <w:rsid w:val="002B6C5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shd w:val="clear" w:color="auto" w:fill="FFFFFF" w:themeFill="background1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2B70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rsid w:val="002B6C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C04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3B26D8"/>
    <w:pPr>
      <w:spacing w:after="0" w:line="240" w:lineRule="auto"/>
    </w:pPr>
    <w:rPr>
      <w:rFonts w:eastAsia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3B26D8"/>
    <w:rPr>
      <w:rFonts w:eastAsia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6D8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3B26D8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B26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47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040CD-8001-44D9-8B99-780888978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Parisa Rajaei (MSC)</dc:creator>
  <cp:lastModifiedBy>Parisa Rajaei (MSC)</cp:lastModifiedBy>
  <cp:revision>47</cp:revision>
  <dcterms:created xsi:type="dcterms:W3CDTF">2026-03-08T08:52:00Z</dcterms:created>
  <dcterms:modified xsi:type="dcterms:W3CDTF">2026-03-29T08:16:00Z</dcterms:modified>
</cp:coreProperties>
</file>