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000" w:type="pct"/>
        <w:jc w:val="center"/>
        <w:tblLook w:val="04A0" w:firstRow="1" w:lastRow="0" w:firstColumn="1" w:lastColumn="0" w:noHBand="0" w:noVBand="1"/>
      </w:tblPr>
      <w:tblGrid>
        <w:gridCol w:w="7286"/>
        <w:gridCol w:w="2064"/>
      </w:tblGrid>
      <w:tr w:rsidR="0021707E" w:rsidRPr="00D67D87" w:rsidTr="002B53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B61CBE" w:rsidRDefault="000454B5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0454B5">
              <w:rPr>
                <w:rFonts w:cs="B Titr"/>
                <w:rtl/>
              </w:rPr>
              <w:t>س</w:t>
            </w:r>
            <w:r w:rsidRPr="000454B5">
              <w:rPr>
                <w:rFonts w:cs="B Titr" w:hint="cs"/>
                <w:rtl/>
              </w:rPr>
              <w:t>ی</w:t>
            </w:r>
            <w:r w:rsidRPr="000454B5">
              <w:rPr>
                <w:rFonts w:cs="B Titr" w:hint="eastAsia"/>
                <w:rtl/>
              </w:rPr>
              <w:t>ستم</w:t>
            </w:r>
            <w:r w:rsidRPr="000454B5">
              <w:rPr>
                <w:rFonts w:cs="B Titr"/>
                <w:rtl/>
              </w:rPr>
              <w:t xml:space="preserve"> </w:t>
            </w:r>
            <w:r w:rsidRPr="000454B5">
              <w:rPr>
                <w:rFonts w:cs="B Titr" w:hint="cs"/>
                <w:rtl/>
              </w:rPr>
              <w:t>ی</w:t>
            </w:r>
            <w:r w:rsidRPr="000454B5">
              <w:rPr>
                <w:rFonts w:cs="B Titr" w:hint="eastAsia"/>
                <w:rtl/>
              </w:rPr>
              <w:t>کپارچه</w:t>
            </w:r>
            <w:r w:rsidRPr="000454B5">
              <w:rPr>
                <w:rFonts w:cs="B Titr"/>
                <w:rtl/>
              </w:rPr>
              <w:t xml:space="preserve"> ثبت کل</w:t>
            </w:r>
            <w:r w:rsidRPr="000454B5">
              <w:rPr>
                <w:rFonts w:cs="B Titr" w:hint="cs"/>
                <w:rtl/>
              </w:rPr>
              <w:t>ی</w:t>
            </w:r>
            <w:r w:rsidRPr="000454B5">
              <w:rPr>
                <w:rFonts w:cs="B Titr" w:hint="eastAsia"/>
                <w:rtl/>
              </w:rPr>
              <w:t>ن</w:t>
            </w:r>
            <w:r w:rsidRPr="000454B5">
              <w:rPr>
                <w:rFonts w:cs="B Titr" w:hint="cs"/>
                <w:rtl/>
              </w:rPr>
              <w:t>ی</w:t>
            </w:r>
            <w:r w:rsidRPr="000454B5">
              <w:rPr>
                <w:rFonts w:cs="B Titr" w:hint="eastAsia"/>
                <w:rtl/>
              </w:rPr>
              <w:t>ک</w:t>
            </w:r>
            <w:r w:rsidRPr="000454B5">
              <w:rPr>
                <w:rFonts w:cs="B Titr" w:hint="cs"/>
                <w:rtl/>
              </w:rPr>
              <w:t>ی</w:t>
            </w:r>
            <w:r w:rsidRPr="000454B5">
              <w:rPr>
                <w:rFonts w:cs="B Titr"/>
                <w:rtl/>
              </w:rPr>
              <w:t xml:space="preserve"> اطلاعات ب</w:t>
            </w:r>
            <w:r w:rsidRPr="000454B5">
              <w:rPr>
                <w:rFonts w:cs="B Titr" w:hint="cs"/>
                <w:rtl/>
              </w:rPr>
              <w:t>ی</w:t>
            </w:r>
            <w:r w:rsidRPr="000454B5">
              <w:rPr>
                <w:rFonts w:cs="B Titr" w:hint="eastAsia"/>
                <w:rtl/>
              </w:rPr>
              <w:t>ماران</w:t>
            </w:r>
            <w:r w:rsidRPr="000454B5">
              <w:rPr>
                <w:rFonts w:cs="B Titr"/>
                <w:rtl/>
              </w:rPr>
              <w:t xml:space="preserve"> سرطان تخمدان در مر کز انکولوژ</w:t>
            </w:r>
            <w:r w:rsidRPr="000454B5">
              <w:rPr>
                <w:rFonts w:cs="B Titr" w:hint="cs"/>
                <w:rtl/>
              </w:rPr>
              <w:t>ی</w:t>
            </w:r>
            <w:r w:rsidRPr="000454B5">
              <w:rPr>
                <w:rFonts w:cs="B Titr"/>
                <w:rtl/>
              </w:rPr>
              <w:t xml:space="preserve"> زنان دانشگاه علوم پزشک</w:t>
            </w:r>
            <w:r w:rsidRPr="000454B5">
              <w:rPr>
                <w:rFonts w:cs="B Titr" w:hint="cs"/>
                <w:rtl/>
              </w:rPr>
              <w:t>ی</w:t>
            </w:r>
            <w:r w:rsidRPr="000454B5">
              <w:rPr>
                <w:rFonts w:cs="B Titr"/>
                <w:rtl/>
              </w:rPr>
              <w:t xml:space="preserve"> مشهد ب</w:t>
            </w:r>
            <w:r w:rsidRPr="000454B5">
              <w:rPr>
                <w:rFonts w:cs="B Titr" w:hint="cs"/>
                <w:rtl/>
              </w:rPr>
              <w:t>ی</w:t>
            </w:r>
            <w:r w:rsidRPr="000454B5">
              <w:rPr>
                <w:rFonts w:cs="B Titr" w:hint="eastAsia"/>
                <w:rtl/>
              </w:rPr>
              <w:t>مارستان</w:t>
            </w:r>
            <w:r w:rsidRPr="000454B5">
              <w:rPr>
                <w:rFonts w:cs="B Titr"/>
                <w:rtl/>
              </w:rPr>
              <w:t xml:space="preserve"> قائم - فاز سوم</w:t>
            </w:r>
          </w:p>
        </w:tc>
        <w:tc>
          <w:tcPr>
            <w:tcW w:w="110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2B5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0454B5" w:rsidRPr="000454B5" w:rsidRDefault="000454B5" w:rsidP="004E3F62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</w:rPr>
            </w:pPr>
            <w:r w:rsidRPr="000454B5">
              <w:rPr>
                <w:rFonts w:cs="B Nazanin"/>
                <w:b w:val="0"/>
                <w:bCs w:val="0"/>
                <w:rtl/>
              </w:rPr>
              <w:t>ثبت اطلاعات دموگرافیک بیماران مبتلا به سرطان های دستگاه تناسلی زنان (تخمدان، سرویکس، اندومتر، پستان و</w:t>
            </w:r>
            <w:r w:rsidR="004E3F62"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454B5">
              <w:rPr>
                <w:rFonts w:cs="B Nazanin"/>
                <w:b w:val="0"/>
                <w:bCs w:val="0"/>
                <w:rtl/>
              </w:rPr>
              <w:t>بیماری های تروفوبلاستیک حاملگی )</w:t>
            </w:r>
          </w:p>
          <w:p w:rsidR="000454B5" w:rsidRPr="000454B5" w:rsidRDefault="000454B5" w:rsidP="000454B5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</w:rPr>
            </w:pPr>
            <w:r w:rsidRPr="000454B5">
              <w:rPr>
                <w:rFonts w:cs="B Nazanin"/>
                <w:b w:val="0"/>
                <w:bCs w:val="0"/>
                <w:rtl/>
              </w:rPr>
              <w:t xml:space="preserve"> ثبت اطلاعات بالینی بیماران مبتلا به سرطان تخمدان</w:t>
            </w:r>
          </w:p>
          <w:p w:rsidR="000454B5" w:rsidRPr="000454B5" w:rsidRDefault="000454B5" w:rsidP="000454B5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</w:rPr>
            </w:pPr>
            <w:r w:rsidRPr="000454B5">
              <w:rPr>
                <w:rFonts w:cs="B Nazanin"/>
                <w:b w:val="0"/>
                <w:bCs w:val="0"/>
                <w:rtl/>
              </w:rPr>
              <w:t xml:space="preserve"> ثبت اطلاعات جراحی بیماران مبتلا به سرطان تخمدان</w:t>
            </w:r>
          </w:p>
          <w:p w:rsidR="000454B5" w:rsidRPr="000454B5" w:rsidRDefault="000454B5" w:rsidP="000454B5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</w:rPr>
            </w:pPr>
            <w:r w:rsidRPr="000454B5">
              <w:rPr>
                <w:rFonts w:cs="B Nazanin"/>
                <w:b w:val="0"/>
                <w:bCs w:val="0"/>
                <w:rtl/>
              </w:rPr>
              <w:t xml:space="preserve"> ثبت اطلاعات پاتولوژیک بیماران مبتلا به سرطان تخمدان</w:t>
            </w:r>
          </w:p>
          <w:p w:rsidR="000454B5" w:rsidRPr="000454B5" w:rsidRDefault="000454B5" w:rsidP="000454B5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</w:rPr>
            </w:pPr>
            <w:r w:rsidRPr="000454B5">
              <w:rPr>
                <w:rFonts w:cs="B Nazanin"/>
                <w:b w:val="0"/>
                <w:bCs w:val="0"/>
                <w:rtl/>
              </w:rPr>
              <w:t>ثبت اطلاعات پیگیری بیماران مبتلا به سرطان تخمدان</w:t>
            </w:r>
          </w:p>
          <w:p w:rsidR="000454B5" w:rsidRPr="000454B5" w:rsidRDefault="000454B5" w:rsidP="000454B5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</w:rPr>
            </w:pPr>
            <w:r w:rsidRPr="000454B5">
              <w:rPr>
                <w:rFonts w:cs="B Nazanin"/>
                <w:b w:val="0"/>
                <w:bCs w:val="0"/>
                <w:rtl/>
              </w:rPr>
              <w:t>ثبت و جمع اوری اطلاعات سلولی نمونه ها و بیوبانکینگ</w:t>
            </w:r>
          </w:p>
          <w:p w:rsidR="0021707E" w:rsidRPr="002B5331" w:rsidRDefault="000454B5" w:rsidP="000454B5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rtl/>
              </w:rPr>
            </w:pPr>
            <w:r w:rsidRPr="000454B5">
              <w:rPr>
                <w:rFonts w:cs="B Nazanin"/>
                <w:b w:val="0"/>
                <w:bCs w:val="0"/>
                <w:rtl/>
              </w:rPr>
              <w:t>ثبت و جمع آوری اطلاعات مربوط به</w:t>
            </w:r>
            <w:r w:rsidRPr="000454B5">
              <w:rPr>
                <w:rFonts w:cs="B Nazanin"/>
                <w:b w:val="0"/>
                <w:bCs w:val="0"/>
              </w:rPr>
              <w:t xml:space="preserve"> disease free survival </w:t>
            </w:r>
            <w:r w:rsidRPr="000454B5">
              <w:rPr>
                <w:rFonts w:cs="B Nazanin"/>
                <w:b w:val="0"/>
                <w:bCs w:val="0"/>
                <w:rtl/>
              </w:rPr>
              <w:t>بیماران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2D6E6C">
        <w:trPr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0454B5" w:rsidP="000454B5">
            <w:pPr>
              <w:bidi/>
              <w:jc w:val="both"/>
              <w:rPr>
                <w:rFonts w:cs="B Nazanin"/>
                <w:rtl/>
              </w:rPr>
            </w:pP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کل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سرطان تخمدان تازه تشخ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شده، که برا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اول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بار به مراکز  ژن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کولوژ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انکولوژ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دانشگاه علوم پزشک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 مراجعه م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نما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ند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.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2B5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0454B5" w:rsidRPr="000454B5" w:rsidRDefault="000454B5" w:rsidP="000454B5">
            <w:pPr>
              <w:bidi/>
              <w:rPr>
                <w:rFonts w:ascii="Calibri" w:hAnsi="Calibri" w:cs="B Nazanin"/>
                <w:b w:val="0"/>
                <w:bCs w:val="0"/>
                <w:color w:val="000000"/>
              </w:rPr>
            </w:pP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روش  ب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اب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</w:rPr>
              <w:t>hospital base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 است و ب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وارد طرح م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شوند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با تشخ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کانسر به 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ب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مراجعه  داشته و جهت پ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ها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بعد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همان ب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مراحعه م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کنند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.</w:t>
            </w:r>
          </w:p>
          <w:p w:rsidR="000454B5" w:rsidRPr="000454B5" w:rsidRDefault="000454B5" w:rsidP="000454B5">
            <w:pPr>
              <w:bidi/>
              <w:rPr>
                <w:rFonts w:ascii="Calibri" w:hAnsi="Calibri" w:cs="B Nazanin"/>
                <w:b w:val="0"/>
                <w:bCs w:val="0"/>
                <w:color w:val="000000"/>
              </w:rPr>
            </w:pP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درصورت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موافقت همکاران در مطب ها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مرتبط ن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ل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وجود خواهد داشت.</w:t>
            </w:r>
          </w:p>
          <w:p w:rsidR="0021707E" w:rsidRPr="000454B5" w:rsidRDefault="000454B5" w:rsidP="000454B5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پ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طبق نظر پزشک متخصص در فاصله ها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زمان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مقرر که در کارت ب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درج م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شود، انجام م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در صورت عدم مراجعه  با تماس تلفن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ب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 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انجام م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شود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2B5331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D6E6C" w:rsidRDefault="000D67E4" w:rsidP="002D6E6C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ندارد</w:t>
            </w:r>
          </w:p>
        </w:tc>
        <w:tc>
          <w:tcPr>
            <w:tcW w:w="1104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2B5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0D67E4" w:rsidP="002B5331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سامانه برنا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2B5331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lastRenderedPageBreak/>
              <w:t>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1104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21707E" w:rsidRPr="004E3D8F" w:rsidRDefault="0021707E" w:rsidP="002B533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:rsidR="003B26D8" w:rsidRDefault="003B26D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4E3F62" w:rsidRDefault="004E3F62" w:rsidP="004E3F6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طرح دارای یک ناظر داخلی در زمینه ثبت می باشد، ناظر داخلی طرح هر ماه داده های ثبت شده را چک می نماید و مشکلات ایجاد شده را به ثبت کنندگان انتقال می دهد. </w:t>
      </w:r>
    </w:p>
    <w:p w:rsidR="004E3F62" w:rsidRDefault="004E3F62" w:rsidP="004E3F6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>داد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 xml:space="preserve">ه </w:t>
      </w:r>
      <w:r>
        <w:rPr>
          <w:rFonts w:ascii="Calibri" w:eastAsia="Times New Roman" w:hAnsi="Calibri" w:cs="B Nazanin" w:hint="cs"/>
          <w:sz w:val="24"/>
          <w:szCs w:val="24"/>
          <w:rtl/>
        </w:rPr>
        <w:t>های ثبت به صورت رندوم بررسی شده و در صورت امکان اشکالات رفع می گردد. داده ها تکرار گیری شده و درصد میسینگ آن ها گزارش و علت آن بررسی می شود. داده های تکراری حذف می گردد و برای رفع میسنیگ داده ها در صورت امکان با بیماران تماس گرفته می شود یا از طریق بررسی مجدد پرونده ها تکمیل می گردد.</w:t>
      </w:r>
    </w:p>
    <w:p w:rsidR="004E3F62" w:rsidRDefault="004E3F62" w:rsidP="004E3F6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یکبار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تا کنون یک بار کنترل کیفی توسط ناظر دانشگاه برای این طرح انجام شده که گزارش آن به صورت زیر است. </w:t>
      </w:r>
    </w:p>
    <w:p w:rsidR="004E3F62" w:rsidRDefault="004E3F62" w:rsidP="004E3F6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4E3F62" w:rsidTr="00455D60">
        <w:tc>
          <w:tcPr>
            <w:tcW w:w="1877" w:type="dxa"/>
            <w:vAlign w:val="center"/>
          </w:tcPr>
          <w:p w:rsidR="004E3F62" w:rsidRPr="00903C5D" w:rsidRDefault="004E3F62" w:rsidP="00455D60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4E3F62" w:rsidRPr="007D544A" w:rsidRDefault="004E3F62" w:rsidP="00455D60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4E3F62" w:rsidRPr="007D544A" w:rsidRDefault="004E3F62" w:rsidP="00455D60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4E3F62" w:rsidRPr="00903C5D" w:rsidRDefault="004E3F62" w:rsidP="00455D60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4E3F62" w:rsidRPr="00903C5D" w:rsidRDefault="004E3F62" w:rsidP="00455D60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4E3F62" w:rsidRPr="00903C5D" w:rsidRDefault="004E3F62" w:rsidP="00455D60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4E3F62" w:rsidRPr="007D544A" w:rsidRDefault="004E3F62" w:rsidP="00455D60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4E3F62" w:rsidTr="00455D60">
        <w:tc>
          <w:tcPr>
            <w:tcW w:w="1877" w:type="dxa"/>
            <w:vAlign w:val="center"/>
          </w:tcPr>
          <w:p w:rsidR="004E3F62" w:rsidRDefault="004E3F62" w:rsidP="00455D60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4E3F62" w:rsidRDefault="004E3F62" w:rsidP="00455D60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4E3F62" w:rsidRDefault="004E3F62" w:rsidP="00455D60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4E3F62" w:rsidRDefault="004E3F62" w:rsidP="00455D60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4E3F62" w:rsidRDefault="004E3F62" w:rsidP="00455D60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با توجه به استفاده از فرم های استاندارد، در 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>داده‌ها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واردشده تناسب و سازگار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لازم 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وجود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دارد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تا مقا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 w:hint="eastAsia"/>
                <w:sz w:val="24"/>
                <w:szCs w:val="24"/>
                <w:rtl/>
              </w:rPr>
              <w:t>سه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آن‌ها با د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 w:hint="eastAsia"/>
                <w:sz w:val="24"/>
                <w:szCs w:val="24"/>
                <w:rtl/>
              </w:rPr>
              <w:t>گر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منابع در طول زمان فراهم شود</w:t>
            </w:r>
          </w:p>
        </w:tc>
        <w:tc>
          <w:tcPr>
            <w:tcW w:w="1965" w:type="dxa"/>
            <w:vAlign w:val="center"/>
          </w:tcPr>
          <w:p w:rsidR="004E3F62" w:rsidRDefault="004E3F62" w:rsidP="00455D60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متوسط زمان ورود داده ها 3 ماه است</w:t>
            </w:r>
          </w:p>
        </w:tc>
        <w:tc>
          <w:tcPr>
            <w:tcW w:w="1711" w:type="dxa"/>
            <w:vAlign w:val="center"/>
          </w:tcPr>
          <w:p w:rsidR="004E3F62" w:rsidRDefault="004E3F62" w:rsidP="00455D60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بین 10-15 درصد</w:t>
            </w:r>
          </w:p>
        </w:tc>
      </w:tr>
    </w:tbl>
    <w:p w:rsidR="004E3F62" w:rsidRDefault="004E3F62" w:rsidP="004E3F6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4E3F62" w:rsidRDefault="004E3F62" w:rsidP="004E3F6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4E3F62" w:rsidTr="00455D60">
        <w:tc>
          <w:tcPr>
            <w:tcW w:w="2616" w:type="dxa"/>
          </w:tcPr>
          <w:p w:rsidR="004E3F62" w:rsidRDefault="004E3F62" w:rsidP="00455D60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4E3F62" w:rsidRDefault="004E3F62" w:rsidP="00455D60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4E3F62" w:rsidRDefault="004E3F62" w:rsidP="00455D60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4E3F62" w:rsidRDefault="004E3F62" w:rsidP="00455D60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4E3F62" w:rsidRPr="007D544A" w:rsidRDefault="004E3F62" w:rsidP="00455D60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4E3F62" w:rsidTr="00455D60">
        <w:tc>
          <w:tcPr>
            <w:tcW w:w="2616" w:type="dxa"/>
            <w:vAlign w:val="center"/>
          </w:tcPr>
          <w:p w:rsidR="004E3F62" w:rsidRPr="007D544A" w:rsidRDefault="004E3F62" w:rsidP="00455D60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4E3F62" w:rsidRDefault="004E3F62" w:rsidP="00455D60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4E3F62" w:rsidRDefault="004E3F62" w:rsidP="00455D60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4E3F62" w:rsidRDefault="004E3F62" w:rsidP="00455D60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4E3F62" w:rsidRDefault="004E3F62" w:rsidP="00455D60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4E3F62" w:rsidRPr="007D544A" w:rsidRDefault="004E3F62" w:rsidP="004E3F6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lastRenderedPageBreak/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4E3F62" w:rsidRDefault="004E3F62" w:rsidP="004E3F6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4E3F62" w:rsidRPr="009265F1" w:rsidRDefault="004E3F62" w:rsidP="004E3F6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4E3F62" w:rsidRPr="009265F1" w:rsidRDefault="004E3F62" w:rsidP="004E3F6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  خوب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4E3F62" w:rsidRPr="00803590" w:rsidRDefault="004E3F62" w:rsidP="004E3F62">
      <w:pPr>
        <w:bidi/>
        <w:rPr>
          <w:rFonts w:cs="B Titr"/>
          <w:lang w:bidi="fa-IR"/>
        </w:rPr>
      </w:pPr>
    </w:p>
    <w:p w:rsidR="003B26D8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6" w:type="dxa"/>
        <w:jc w:val="center"/>
        <w:tblLook w:val="04A0" w:firstRow="1" w:lastRow="0" w:firstColumn="1" w:lastColumn="0" w:noHBand="0" w:noVBand="1"/>
      </w:tblPr>
      <w:tblGrid>
        <w:gridCol w:w="520"/>
        <w:gridCol w:w="2508"/>
        <w:gridCol w:w="870"/>
        <w:gridCol w:w="1972"/>
        <w:gridCol w:w="1244"/>
        <w:gridCol w:w="718"/>
        <w:gridCol w:w="897"/>
        <w:gridCol w:w="888"/>
        <w:gridCol w:w="999"/>
      </w:tblGrid>
      <w:tr w:rsidR="004D32E6" w:rsidTr="00BC0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6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BC0D08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250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870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972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124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1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97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88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999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4E3F62" w:rsidTr="00DA7E8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E3F62" w:rsidRPr="00BC0D08" w:rsidRDefault="004E3F62" w:rsidP="004E3F62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508" w:type="dxa"/>
          </w:tcPr>
          <w:p w:rsidR="004E3F62" w:rsidRPr="004E3F62" w:rsidRDefault="004E3F62" w:rsidP="004E3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Dysgerminoma with Embryonal Carcinoma, a Rare Ovarian Malignant Mixed Germ Cell Tumor in a 13-Year-Old Girl: A case report</w:t>
            </w:r>
          </w:p>
        </w:tc>
        <w:tc>
          <w:tcPr>
            <w:tcW w:w="870" w:type="dxa"/>
          </w:tcPr>
          <w:p w:rsidR="004E3F62" w:rsidRPr="004E3F62" w:rsidRDefault="004E3F62" w:rsidP="004E3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1402</w:t>
            </w:r>
          </w:p>
        </w:tc>
        <w:tc>
          <w:tcPr>
            <w:tcW w:w="1972" w:type="dxa"/>
          </w:tcPr>
          <w:p w:rsidR="004E3F62" w:rsidRPr="004E3F62" w:rsidRDefault="004E3F62" w:rsidP="004E3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Iranian Journal of Obstetrics Gynecology and Infertility</w:t>
            </w:r>
          </w:p>
        </w:tc>
        <w:tc>
          <w:tcPr>
            <w:tcW w:w="1244" w:type="dxa"/>
          </w:tcPr>
          <w:p w:rsidR="004E3F62" w:rsidRPr="004E3F62" w:rsidRDefault="004E3F62" w:rsidP="004E3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scopus</w:t>
            </w:r>
          </w:p>
        </w:tc>
        <w:tc>
          <w:tcPr>
            <w:tcW w:w="718" w:type="dxa"/>
          </w:tcPr>
          <w:p w:rsidR="004E3F62" w:rsidRPr="004E3F62" w:rsidRDefault="004E3F62" w:rsidP="004E3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97" w:type="dxa"/>
          </w:tcPr>
          <w:p w:rsidR="004E3F62" w:rsidRPr="004E3F62" w:rsidRDefault="004E3F62" w:rsidP="004E3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4</w:t>
            </w:r>
          </w:p>
        </w:tc>
        <w:tc>
          <w:tcPr>
            <w:tcW w:w="888" w:type="dxa"/>
          </w:tcPr>
          <w:p w:rsidR="004E3F62" w:rsidRPr="004E3F62" w:rsidRDefault="004E3F62" w:rsidP="004E3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:rsidR="004E3F62" w:rsidRPr="00BC0D08" w:rsidRDefault="004E3F62" w:rsidP="004E3F6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4E3F62" w:rsidTr="00DA7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E3F62" w:rsidRPr="00BC0D08" w:rsidRDefault="004E3F62" w:rsidP="004E3F62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508" w:type="dxa"/>
          </w:tcPr>
          <w:p w:rsidR="004E3F62" w:rsidRPr="004E3F62" w:rsidRDefault="004E3F62" w:rsidP="004E3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Primary ovarian non-Hodgkin's lymphoma: a case report</w:t>
            </w:r>
          </w:p>
        </w:tc>
        <w:tc>
          <w:tcPr>
            <w:tcW w:w="870" w:type="dxa"/>
          </w:tcPr>
          <w:p w:rsidR="004E3F62" w:rsidRPr="004E3F62" w:rsidRDefault="004E3F62" w:rsidP="004E3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2020</w:t>
            </w:r>
          </w:p>
        </w:tc>
        <w:tc>
          <w:tcPr>
            <w:tcW w:w="1972" w:type="dxa"/>
          </w:tcPr>
          <w:p w:rsidR="004E3F62" w:rsidRPr="004E3F62" w:rsidRDefault="004E3F62" w:rsidP="004E3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  <w:rtl/>
              </w:rPr>
              <w:t>مجله زنان،ماما</w:t>
            </w:r>
            <w:r w:rsidRPr="004E3F62">
              <w:rPr>
                <w:rFonts w:hint="cs"/>
                <w:sz w:val="20"/>
                <w:szCs w:val="20"/>
                <w:rtl/>
              </w:rPr>
              <w:t>یی</w:t>
            </w:r>
            <w:r w:rsidRPr="004E3F62">
              <w:rPr>
                <w:sz w:val="20"/>
                <w:szCs w:val="20"/>
                <w:rtl/>
              </w:rPr>
              <w:t xml:space="preserve"> و نازا</w:t>
            </w:r>
            <w:r w:rsidRPr="004E3F62">
              <w:rPr>
                <w:rFonts w:hint="cs"/>
                <w:sz w:val="20"/>
                <w:szCs w:val="20"/>
                <w:rtl/>
              </w:rPr>
              <w:t>یی</w:t>
            </w:r>
            <w:r w:rsidRPr="004E3F62">
              <w:rPr>
                <w:sz w:val="20"/>
                <w:szCs w:val="20"/>
                <w:rtl/>
              </w:rPr>
              <w:t xml:space="preserve"> ا</w:t>
            </w:r>
            <w:r w:rsidRPr="004E3F62">
              <w:rPr>
                <w:rFonts w:hint="cs"/>
                <w:sz w:val="20"/>
                <w:szCs w:val="20"/>
                <w:rtl/>
              </w:rPr>
              <w:t>ی</w:t>
            </w:r>
            <w:r w:rsidRPr="004E3F62">
              <w:rPr>
                <w:rFonts w:hint="eastAsia"/>
                <w:sz w:val="20"/>
                <w:szCs w:val="20"/>
                <w:rtl/>
              </w:rPr>
              <w:t>ران</w:t>
            </w:r>
          </w:p>
        </w:tc>
        <w:tc>
          <w:tcPr>
            <w:tcW w:w="1244" w:type="dxa"/>
          </w:tcPr>
          <w:p w:rsidR="004E3F62" w:rsidRPr="004E3F62" w:rsidRDefault="004E3F62" w:rsidP="004E3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Scopus</w:t>
            </w:r>
          </w:p>
        </w:tc>
        <w:tc>
          <w:tcPr>
            <w:tcW w:w="718" w:type="dxa"/>
          </w:tcPr>
          <w:p w:rsidR="004E3F62" w:rsidRPr="004E3F62" w:rsidRDefault="004E3F62" w:rsidP="004E3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0</w:t>
            </w:r>
          </w:p>
        </w:tc>
        <w:tc>
          <w:tcPr>
            <w:tcW w:w="897" w:type="dxa"/>
          </w:tcPr>
          <w:p w:rsidR="004E3F62" w:rsidRPr="004E3F62" w:rsidRDefault="004E3F62" w:rsidP="004E3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12</w:t>
            </w:r>
          </w:p>
        </w:tc>
        <w:tc>
          <w:tcPr>
            <w:tcW w:w="888" w:type="dxa"/>
          </w:tcPr>
          <w:p w:rsidR="004E3F62" w:rsidRPr="004E3F62" w:rsidRDefault="004E3F62" w:rsidP="004E3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:rsidR="004E3F62" w:rsidRPr="00BC0D08" w:rsidRDefault="004E3F62" w:rsidP="004E3F6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4E3F62" w:rsidTr="00DA7E8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E3F62" w:rsidRPr="00BC0D08" w:rsidRDefault="004E3F62" w:rsidP="004E3F62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508" w:type="dxa"/>
          </w:tcPr>
          <w:p w:rsidR="004E3F62" w:rsidRPr="004E3F62" w:rsidRDefault="004E3F62" w:rsidP="004E3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Unusual location of sentinel node in the inferior gluteal region in a patient with ovarian tumor</w:t>
            </w:r>
          </w:p>
        </w:tc>
        <w:tc>
          <w:tcPr>
            <w:tcW w:w="870" w:type="dxa"/>
          </w:tcPr>
          <w:p w:rsidR="004E3F62" w:rsidRPr="004E3F62" w:rsidRDefault="004E3F62" w:rsidP="004E3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2022</w:t>
            </w:r>
          </w:p>
        </w:tc>
        <w:tc>
          <w:tcPr>
            <w:tcW w:w="1972" w:type="dxa"/>
          </w:tcPr>
          <w:p w:rsidR="004E3F62" w:rsidRPr="004E3F62" w:rsidRDefault="004E3F62" w:rsidP="004E3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Revista Espanola de Medicina Nuclear e Imagen Molecular(</w:t>
            </w:r>
          </w:p>
        </w:tc>
        <w:tc>
          <w:tcPr>
            <w:tcW w:w="1244" w:type="dxa"/>
          </w:tcPr>
          <w:p w:rsidR="004E3F62" w:rsidRPr="004E3F62" w:rsidRDefault="004E3F62" w:rsidP="004E3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ISI</w:t>
            </w:r>
          </w:p>
        </w:tc>
        <w:tc>
          <w:tcPr>
            <w:tcW w:w="718" w:type="dxa"/>
          </w:tcPr>
          <w:p w:rsidR="004E3F62" w:rsidRPr="004E3F62" w:rsidRDefault="004E3F62" w:rsidP="004E3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0</w:t>
            </w:r>
          </w:p>
        </w:tc>
        <w:tc>
          <w:tcPr>
            <w:tcW w:w="897" w:type="dxa"/>
          </w:tcPr>
          <w:p w:rsidR="004E3F62" w:rsidRPr="004E3F62" w:rsidRDefault="004E3F62" w:rsidP="004E3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5</w:t>
            </w:r>
          </w:p>
        </w:tc>
        <w:tc>
          <w:tcPr>
            <w:tcW w:w="888" w:type="dxa"/>
          </w:tcPr>
          <w:p w:rsidR="004E3F62" w:rsidRPr="004E3F62" w:rsidRDefault="004E3F62" w:rsidP="004E3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:rsidR="004E3F62" w:rsidRPr="00BC0D08" w:rsidRDefault="004E3F62" w:rsidP="004E3F6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4E3F62" w:rsidTr="00DA7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E3F62" w:rsidRPr="00BC0D08" w:rsidRDefault="004E3F62" w:rsidP="004E3F62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2508" w:type="dxa"/>
          </w:tcPr>
          <w:p w:rsidR="004E3F62" w:rsidRPr="004E3F62" w:rsidRDefault="004E3F62" w:rsidP="004E3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Association of a Genetic Variant in Chromosome 9p21 with Increased Risk of Developing Cervical Cancer</w:t>
            </w:r>
          </w:p>
        </w:tc>
        <w:tc>
          <w:tcPr>
            <w:tcW w:w="870" w:type="dxa"/>
          </w:tcPr>
          <w:p w:rsidR="004E3F62" w:rsidRPr="004E3F62" w:rsidRDefault="004E3F62" w:rsidP="004E3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2023</w:t>
            </w:r>
          </w:p>
        </w:tc>
        <w:tc>
          <w:tcPr>
            <w:tcW w:w="1972" w:type="dxa"/>
          </w:tcPr>
          <w:p w:rsidR="004E3F62" w:rsidRPr="004E3F62" w:rsidRDefault="004E3F62" w:rsidP="004E3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Current Cancer Therapy Reviews</w:t>
            </w:r>
          </w:p>
        </w:tc>
        <w:tc>
          <w:tcPr>
            <w:tcW w:w="1244" w:type="dxa"/>
          </w:tcPr>
          <w:p w:rsidR="004E3F62" w:rsidRPr="004E3F62" w:rsidRDefault="004E3F62" w:rsidP="004E3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0.6</w:t>
            </w:r>
          </w:p>
        </w:tc>
        <w:tc>
          <w:tcPr>
            <w:tcW w:w="718" w:type="dxa"/>
          </w:tcPr>
          <w:p w:rsidR="004E3F62" w:rsidRPr="004E3F62" w:rsidRDefault="004E3F62" w:rsidP="004E3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97" w:type="dxa"/>
          </w:tcPr>
          <w:p w:rsidR="004E3F62" w:rsidRPr="004E3F62" w:rsidRDefault="004E3F62" w:rsidP="004E3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18</w:t>
            </w:r>
          </w:p>
        </w:tc>
        <w:tc>
          <w:tcPr>
            <w:tcW w:w="888" w:type="dxa"/>
          </w:tcPr>
          <w:p w:rsidR="004E3F62" w:rsidRPr="004E3F62" w:rsidRDefault="004E3F62" w:rsidP="004E3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:rsidR="004E3F62" w:rsidRPr="00BC0D08" w:rsidRDefault="004E3F62" w:rsidP="004E3F6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4E3F62" w:rsidTr="00DA7E8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E3F62" w:rsidRDefault="004E3F62" w:rsidP="004E3F62">
            <w:pPr>
              <w:bidi/>
              <w:jc w:val="center"/>
              <w:rPr>
                <w:rFonts w:ascii="Calibri" w:hAnsi="Calibri" w:cs="B Nazanin" w:hint="cs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2508" w:type="dxa"/>
          </w:tcPr>
          <w:p w:rsidR="004E3F62" w:rsidRPr="004E3F62" w:rsidRDefault="004E3F62" w:rsidP="004E3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Association of dietary intake and cervical cancer: a prevention strategy</w:t>
            </w:r>
          </w:p>
        </w:tc>
        <w:tc>
          <w:tcPr>
            <w:tcW w:w="870" w:type="dxa"/>
          </w:tcPr>
          <w:p w:rsidR="004E3F62" w:rsidRPr="004E3F62" w:rsidRDefault="004E3F62" w:rsidP="004E3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2023</w:t>
            </w:r>
          </w:p>
        </w:tc>
        <w:tc>
          <w:tcPr>
            <w:tcW w:w="1972" w:type="dxa"/>
          </w:tcPr>
          <w:p w:rsidR="004E3F62" w:rsidRPr="004E3F62" w:rsidRDefault="004E3F62" w:rsidP="004E3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Infectious Agents and Cancer</w:t>
            </w:r>
          </w:p>
        </w:tc>
        <w:tc>
          <w:tcPr>
            <w:tcW w:w="1244" w:type="dxa"/>
          </w:tcPr>
          <w:p w:rsidR="004E3F62" w:rsidRPr="004E3F62" w:rsidRDefault="004E3F62" w:rsidP="004E3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3.7</w:t>
            </w:r>
          </w:p>
        </w:tc>
        <w:tc>
          <w:tcPr>
            <w:tcW w:w="718" w:type="dxa"/>
          </w:tcPr>
          <w:p w:rsidR="004E3F62" w:rsidRPr="004E3F62" w:rsidRDefault="004E3F62" w:rsidP="004E3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97" w:type="dxa"/>
          </w:tcPr>
          <w:p w:rsidR="004E3F62" w:rsidRPr="004E3F62" w:rsidRDefault="004E3F62" w:rsidP="004E3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11</w:t>
            </w:r>
          </w:p>
        </w:tc>
        <w:tc>
          <w:tcPr>
            <w:tcW w:w="888" w:type="dxa"/>
          </w:tcPr>
          <w:p w:rsidR="004E3F62" w:rsidRPr="004E3F62" w:rsidRDefault="004E3F62" w:rsidP="004E3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4</w:t>
            </w:r>
          </w:p>
        </w:tc>
        <w:tc>
          <w:tcPr>
            <w:tcW w:w="999" w:type="dxa"/>
            <w:vAlign w:val="center"/>
          </w:tcPr>
          <w:p w:rsidR="004E3F62" w:rsidRPr="00BC0D08" w:rsidRDefault="004E3F62" w:rsidP="004E3F6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4E3F62" w:rsidTr="00DA7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E3F62" w:rsidRDefault="004E3F62" w:rsidP="004E3F62">
            <w:pPr>
              <w:bidi/>
              <w:jc w:val="center"/>
              <w:rPr>
                <w:rFonts w:ascii="Calibri" w:hAnsi="Calibri" w:cs="B Nazanin" w:hint="cs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2508" w:type="dxa"/>
          </w:tcPr>
          <w:p w:rsidR="004E3F62" w:rsidRPr="004E3F62" w:rsidRDefault="004E3F62" w:rsidP="004E3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bilateral Sclerosing Stromal Ovarian Tumor: A Rare Case Report.</w:t>
            </w:r>
          </w:p>
        </w:tc>
        <w:tc>
          <w:tcPr>
            <w:tcW w:w="870" w:type="dxa"/>
          </w:tcPr>
          <w:p w:rsidR="004E3F62" w:rsidRPr="004E3F62" w:rsidRDefault="004E3F62" w:rsidP="004E3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2023</w:t>
            </w:r>
          </w:p>
        </w:tc>
        <w:tc>
          <w:tcPr>
            <w:tcW w:w="1972" w:type="dxa"/>
          </w:tcPr>
          <w:p w:rsidR="004E3F62" w:rsidRPr="004E3F62" w:rsidRDefault="004E3F62" w:rsidP="004E3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Middle East Journal of Cancer</w:t>
            </w:r>
          </w:p>
        </w:tc>
        <w:tc>
          <w:tcPr>
            <w:tcW w:w="1244" w:type="dxa"/>
          </w:tcPr>
          <w:p w:rsidR="004E3F62" w:rsidRPr="004E3F62" w:rsidRDefault="004E3F62" w:rsidP="004E3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4E3F62" w:rsidRPr="004E3F62" w:rsidRDefault="004E3F62" w:rsidP="004E3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0</w:t>
            </w:r>
          </w:p>
        </w:tc>
        <w:tc>
          <w:tcPr>
            <w:tcW w:w="897" w:type="dxa"/>
          </w:tcPr>
          <w:p w:rsidR="004E3F62" w:rsidRPr="004E3F62" w:rsidRDefault="004E3F62" w:rsidP="004E3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5</w:t>
            </w:r>
          </w:p>
        </w:tc>
        <w:tc>
          <w:tcPr>
            <w:tcW w:w="888" w:type="dxa"/>
          </w:tcPr>
          <w:p w:rsidR="004E3F62" w:rsidRPr="004E3F62" w:rsidRDefault="004E3F62" w:rsidP="004E3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:rsidR="004E3F62" w:rsidRPr="00BC0D08" w:rsidRDefault="004E3F62" w:rsidP="004E3F6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4E3F62" w:rsidTr="00DA7E8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E3F62" w:rsidRDefault="004E3F62" w:rsidP="004E3F62">
            <w:pPr>
              <w:bidi/>
              <w:jc w:val="center"/>
              <w:rPr>
                <w:rFonts w:ascii="Calibri" w:hAnsi="Calibri" w:cs="B Nazanin" w:hint="cs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2508" w:type="dxa"/>
          </w:tcPr>
          <w:p w:rsidR="004E3F62" w:rsidRPr="004E3F62" w:rsidRDefault="004E3F62" w:rsidP="004E3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Feasibility of sentinel lymph node mapping in ovarian tumors: A systematic review and meta-analysis of the literature</w:t>
            </w:r>
          </w:p>
        </w:tc>
        <w:tc>
          <w:tcPr>
            <w:tcW w:w="870" w:type="dxa"/>
          </w:tcPr>
          <w:p w:rsidR="004E3F62" w:rsidRPr="004E3F62" w:rsidRDefault="004E3F62" w:rsidP="004E3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2023</w:t>
            </w:r>
          </w:p>
        </w:tc>
        <w:tc>
          <w:tcPr>
            <w:tcW w:w="1972" w:type="dxa"/>
          </w:tcPr>
          <w:p w:rsidR="004E3F62" w:rsidRPr="004E3F62" w:rsidRDefault="004E3F62" w:rsidP="004E3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Frontiers in Medicine</w:t>
            </w:r>
          </w:p>
        </w:tc>
        <w:tc>
          <w:tcPr>
            <w:tcW w:w="1244" w:type="dxa"/>
          </w:tcPr>
          <w:p w:rsidR="004E3F62" w:rsidRPr="004E3F62" w:rsidRDefault="004E3F62" w:rsidP="004E3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ISI</w:t>
            </w:r>
          </w:p>
        </w:tc>
        <w:tc>
          <w:tcPr>
            <w:tcW w:w="718" w:type="dxa"/>
          </w:tcPr>
          <w:p w:rsidR="004E3F62" w:rsidRPr="004E3F62" w:rsidRDefault="004E3F62" w:rsidP="004E3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0</w:t>
            </w:r>
          </w:p>
        </w:tc>
        <w:tc>
          <w:tcPr>
            <w:tcW w:w="897" w:type="dxa"/>
          </w:tcPr>
          <w:p w:rsidR="004E3F62" w:rsidRPr="004E3F62" w:rsidRDefault="004E3F62" w:rsidP="004E3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5</w:t>
            </w:r>
          </w:p>
        </w:tc>
        <w:tc>
          <w:tcPr>
            <w:tcW w:w="888" w:type="dxa"/>
          </w:tcPr>
          <w:p w:rsidR="004E3F62" w:rsidRPr="004E3F62" w:rsidRDefault="004E3F62" w:rsidP="004E3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:rsidR="004E3F62" w:rsidRPr="00BC0D08" w:rsidRDefault="004E3F62" w:rsidP="004E3F6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4E3F62" w:rsidTr="00DA7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E3F62" w:rsidRDefault="004E3F62" w:rsidP="004E3F62">
            <w:pPr>
              <w:bidi/>
              <w:jc w:val="center"/>
              <w:rPr>
                <w:rFonts w:ascii="Calibri" w:hAnsi="Calibri" w:cs="B Nazanin" w:hint="cs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tcW w:w="2508" w:type="dxa"/>
          </w:tcPr>
          <w:p w:rsidR="004E3F62" w:rsidRPr="004E3F62" w:rsidRDefault="004E3F62" w:rsidP="004E3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Risk Factors and Clinical Outcomes of Recurrence in Adult Ovarian Granulosa Cell Tumors</w:t>
            </w:r>
          </w:p>
        </w:tc>
        <w:tc>
          <w:tcPr>
            <w:tcW w:w="870" w:type="dxa"/>
          </w:tcPr>
          <w:p w:rsidR="004E3F62" w:rsidRPr="004E3F62" w:rsidRDefault="004E3F62" w:rsidP="004E3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2024</w:t>
            </w:r>
          </w:p>
        </w:tc>
        <w:tc>
          <w:tcPr>
            <w:tcW w:w="1972" w:type="dxa"/>
          </w:tcPr>
          <w:p w:rsidR="004E3F62" w:rsidRPr="004E3F62" w:rsidRDefault="004E3F62" w:rsidP="004E3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"Cancer reports</w:t>
            </w:r>
          </w:p>
        </w:tc>
        <w:tc>
          <w:tcPr>
            <w:tcW w:w="1244" w:type="dxa"/>
          </w:tcPr>
          <w:p w:rsidR="004E3F62" w:rsidRPr="004E3F62" w:rsidRDefault="004E3F62" w:rsidP="004E3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4E3F62" w:rsidRPr="004E3F62" w:rsidRDefault="004E3F62" w:rsidP="004E3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97" w:type="dxa"/>
          </w:tcPr>
          <w:p w:rsidR="004E3F62" w:rsidRPr="004E3F62" w:rsidRDefault="004E3F62" w:rsidP="004E3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:rsidR="004E3F62" w:rsidRPr="004E3F62" w:rsidRDefault="004E3F62" w:rsidP="004E3F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:rsidR="004E3F62" w:rsidRPr="00BC0D08" w:rsidRDefault="004E3F62" w:rsidP="004E3F6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4E3F62" w:rsidTr="004E3F6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E3F62" w:rsidRDefault="004E3F62" w:rsidP="004E3F62">
            <w:pPr>
              <w:bidi/>
              <w:jc w:val="center"/>
              <w:rPr>
                <w:rFonts w:ascii="Calibri" w:hAnsi="Calibri" w:cs="B Nazanin" w:hint="cs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9</w:t>
            </w:r>
          </w:p>
        </w:tc>
        <w:tc>
          <w:tcPr>
            <w:tcW w:w="2508" w:type="dxa"/>
            <w:vAlign w:val="center"/>
          </w:tcPr>
          <w:p w:rsidR="004E3F62" w:rsidRPr="004E3F62" w:rsidRDefault="004E3F62" w:rsidP="004E3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E3F62">
              <w:rPr>
                <w:color w:val="000000"/>
                <w:sz w:val="20"/>
                <w:szCs w:val="20"/>
              </w:rPr>
              <w:t>The effect of propolis on the side effects of adjuvant chemotherapy in patients with epithelial ovarian cancer</w:t>
            </w:r>
          </w:p>
        </w:tc>
        <w:tc>
          <w:tcPr>
            <w:tcW w:w="870" w:type="dxa"/>
            <w:vAlign w:val="center"/>
          </w:tcPr>
          <w:p w:rsidR="004E3F62" w:rsidRPr="004E3F62" w:rsidRDefault="004E3F62" w:rsidP="004E3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E3F62">
              <w:rPr>
                <w:rFonts w:ascii="Calibri" w:hAnsi="Calibri" w:cs="B Badr" w:hint="cs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972" w:type="dxa"/>
            <w:vAlign w:val="center"/>
          </w:tcPr>
          <w:p w:rsidR="004E3F62" w:rsidRPr="004E3F62" w:rsidRDefault="004E3F62" w:rsidP="004E3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Advances in Integrative Medicine</w:t>
            </w:r>
          </w:p>
        </w:tc>
        <w:tc>
          <w:tcPr>
            <w:tcW w:w="1244" w:type="dxa"/>
            <w:vAlign w:val="center"/>
          </w:tcPr>
          <w:p w:rsidR="004E3F62" w:rsidRPr="004E3F62" w:rsidRDefault="004E3F62" w:rsidP="004E3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1.3</w:t>
            </w:r>
          </w:p>
        </w:tc>
        <w:tc>
          <w:tcPr>
            <w:tcW w:w="718" w:type="dxa"/>
            <w:vAlign w:val="center"/>
          </w:tcPr>
          <w:p w:rsidR="004E3F62" w:rsidRPr="004E3F62" w:rsidRDefault="004E3F62" w:rsidP="004E3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E3F62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vAlign w:val="center"/>
          </w:tcPr>
          <w:p w:rsidR="004E3F62" w:rsidRPr="004E3F62" w:rsidRDefault="004E3F62" w:rsidP="004E3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E3F62">
              <w:rPr>
                <w:rFonts w:ascii="Calibri" w:hAnsi="Calibri" w:cs="B Badr" w:hint="cs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8" w:type="dxa"/>
            <w:vAlign w:val="center"/>
          </w:tcPr>
          <w:p w:rsidR="004E3F62" w:rsidRPr="004E3F62" w:rsidRDefault="004E3F62" w:rsidP="004E3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E3F62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vAlign w:val="center"/>
          </w:tcPr>
          <w:p w:rsidR="004E3F62" w:rsidRPr="004E3F62" w:rsidRDefault="004E3F62" w:rsidP="004E3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4E3F62">
              <w:rPr>
                <w:rFonts w:ascii="Calibri" w:hAnsi="Calibri" w:cs="B Nazanin"/>
                <w:color w:val="000000"/>
              </w:rPr>
              <w:t>4044021</w:t>
            </w:r>
          </w:p>
        </w:tc>
      </w:tr>
      <w:tr w:rsidR="004E3F62" w:rsidTr="004E3F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E3F62" w:rsidRDefault="004E3F62" w:rsidP="004E3F62">
            <w:pPr>
              <w:bidi/>
              <w:jc w:val="center"/>
              <w:rPr>
                <w:rFonts w:ascii="Calibri" w:hAnsi="Calibri" w:cs="B Nazanin" w:hint="cs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2508" w:type="dxa"/>
            <w:vAlign w:val="center"/>
          </w:tcPr>
          <w:p w:rsidR="004E3F62" w:rsidRPr="004E3F62" w:rsidRDefault="004E3F62" w:rsidP="004E3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E3F62">
              <w:rPr>
                <w:color w:val="000000"/>
                <w:sz w:val="20"/>
                <w:szCs w:val="20"/>
              </w:rPr>
              <w:t>Identification of novel biomarkers for epithelial ovarian cancer through machine learning and explainable artificial intelligence using in silico and in vitro analysis</w:t>
            </w:r>
          </w:p>
        </w:tc>
        <w:tc>
          <w:tcPr>
            <w:tcW w:w="870" w:type="dxa"/>
            <w:vAlign w:val="center"/>
          </w:tcPr>
          <w:p w:rsidR="004E3F62" w:rsidRPr="004E3F62" w:rsidRDefault="004E3F62" w:rsidP="004E3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E3F62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972" w:type="dxa"/>
            <w:vAlign w:val="center"/>
          </w:tcPr>
          <w:p w:rsidR="004E3F62" w:rsidRPr="004E3F62" w:rsidRDefault="004E3F62" w:rsidP="004E3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Scientific Reports</w:t>
            </w:r>
          </w:p>
        </w:tc>
        <w:tc>
          <w:tcPr>
            <w:tcW w:w="1244" w:type="dxa"/>
            <w:vAlign w:val="center"/>
          </w:tcPr>
          <w:p w:rsidR="004E3F62" w:rsidRPr="004E3F62" w:rsidRDefault="004E3F62" w:rsidP="004E3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3.9</w:t>
            </w:r>
          </w:p>
        </w:tc>
        <w:tc>
          <w:tcPr>
            <w:tcW w:w="718" w:type="dxa"/>
            <w:vAlign w:val="center"/>
          </w:tcPr>
          <w:p w:rsidR="004E3F62" w:rsidRPr="004E3F62" w:rsidRDefault="004E3F62" w:rsidP="004E3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E3F62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vAlign w:val="center"/>
          </w:tcPr>
          <w:p w:rsidR="004E3F62" w:rsidRPr="004E3F62" w:rsidRDefault="004E3F62" w:rsidP="004E3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E3F62">
              <w:rPr>
                <w:rFonts w:ascii="Calibri" w:hAnsi="Calibri" w:cs="B Badr" w:hint="cs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8" w:type="dxa"/>
            <w:vAlign w:val="center"/>
          </w:tcPr>
          <w:p w:rsidR="004E3F62" w:rsidRPr="004E3F62" w:rsidRDefault="004E3F62" w:rsidP="004E3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E3F62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vAlign w:val="center"/>
          </w:tcPr>
          <w:p w:rsidR="004E3F62" w:rsidRPr="004E3F62" w:rsidRDefault="004E3F62" w:rsidP="004E3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4E3F62">
              <w:rPr>
                <w:rFonts w:ascii="Calibri" w:hAnsi="Calibri" w:cs="B Nazanin"/>
                <w:color w:val="000000"/>
              </w:rPr>
              <w:t>4043500</w:t>
            </w:r>
          </w:p>
        </w:tc>
      </w:tr>
      <w:tr w:rsidR="004E3F62" w:rsidTr="004E3F6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E3F62" w:rsidRDefault="004E3F62" w:rsidP="004E3F62">
            <w:pPr>
              <w:bidi/>
              <w:jc w:val="center"/>
              <w:rPr>
                <w:rFonts w:ascii="Calibri" w:hAnsi="Calibri" w:cs="B Nazanin" w:hint="cs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lastRenderedPageBreak/>
              <w:t>11</w:t>
            </w:r>
          </w:p>
        </w:tc>
        <w:tc>
          <w:tcPr>
            <w:tcW w:w="2508" w:type="dxa"/>
            <w:vAlign w:val="center"/>
          </w:tcPr>
          <w:p w:rsidR="004E3F62" w:rsidRPr="004E3F62" w:rsidRDefault="004E3F62" w:rsidP="004E3F6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 w:hint="cs"/>
                <w:color w:val="000000"/>
                <w:sz w:val="20"/>
                <w:szCs w:val="20"/>
              </w:rPr>
            </w:pPr>
            <w:r w:rsidRPr="004E3F62">
              <w:rPr>
                <w:rFonts w:cs="B Nazanin"/>
                <w:color w:val="000000"/>
                <w:sz w:val="20"/>
                <w:szCs w:val="20"/>
                <w:rtl/>
              </w:rPr>
              <w:t>گزارش یک مورد نادر از میکسومای تخمدان در یک زن 23 ساله: روند تشخیص و درمان</w:t>
            </w:r>
          </w:p>
        </w:tc>
        <w:tc>
          <w:tcPr>
            <w:tcW w:w="870" w:type="dxa"/>
            <w:vAlign w:val="center"/>
          </w:tcPr>
          <w:p w:rsidR="004E3F62" w:rsidRPr="004E3F62" w:rsidRDefault="004E3F62" w:rsidP="004E3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  <w:rtl/>
              </w:rPr>
            </w:pPr>
            <w:r w:rsidRPr="004E3F62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972" w:type="dxa"/>
            <w:vAlign w:val="center"/>
          </w:tcPr>
          <w:p w:rsidR="004E3F62" w:rsidRPr="004E3F62" w:rsidRDefault="004E3F62" w:rsidP="004E3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Iranian Journal of Obstetrics Gynecology and Infertility</w:t>
            </w:r>
          </w:p>
        </w:tc>
        <w:tc>
          <w:tcPr>
            <w:tcW w:w="1244" w:type="dxa"/>
            <w:vAlign w:val="center"/>
          </w:tcPr>
          <w:p w:rsidR="004E3F62" w:rsidRPr="004E3F62" w:rsidRDefault="004E3F62" w:rsidP="004E3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E3F62">
              <w:rPr>
                <w:sz w:val="20"/>
                <w:szCs w:val="20"/>
              </w:rPr>
              <w:t>Scopus</w:t>
            </w:r>
          </w:p>
        </w:tc>
        <w:tc>
          <w:tcPr>
            <w:tcW w:w="718" w:type="dxa"/>
            <w:vAlign w:val="center"/>
          </w:tcPr>
          <w:p w:rsidR="004E3F62" w:rsidRPr="004E3F62" w:rsidRDefault="004E3F62" w:rsidP="004E3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E3F62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vAlign w:val="center"/>
          </w:tcPr>
          <w:p w:rsidR="004E3F62" w:rsidRPr="004E3F62" w:rsidRDefault="004E3F62" w:rsidP="004E3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E3F62">
              <w:rPr>
                <w:rFonts w:ascii="Calibri" w:hAnsi="Calibri" w:cs="B Badr" w:hint="cs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8" w:type="dxa"/>
            <w:vAlign w:val="center"/>
          </w:tcPr>
          <w:p w:rsidR="004E3F62" w:rsidRPr="004E3F62" w:rsidRDefault="004E3F62" w:rsidP="004E3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E3F62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vAlign w:val="center"/>
          </w:tcPr>
          <w:p w:rsidR="004E3F62" w:rsidRPr="004E3F62" w:rsidRDefault="004E3F62" w:rsidP="004E3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4E3F62">
              <w:rPr>
                <w:rFonts w:ascii="Calibri" w:hAnsi="Calibri" w:cs="B Nazanin"/>
                <w:color w:val="000000"/>
              </w:rPr>
              <w:t>4041352</w:t>
            </w: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E93429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E93429" w:rsidRPr="0099304B" w:rsidRDefault="00E93429" w:rsidP="00E9342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E93429" w:rsidRPr="00E93429" w:rsidRDefault="00E93429" w:rsidP="00E9342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</w:t>
            </w: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</w:rPr>
              <w:t>in silico</w:t>
            </w: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ترنسکریپتومیکس افراد مبتلا به کانسر اپی تلیال تخمدان و مقایسه آن با نتایج </w:t>
            </w: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</w:rPr>
              <w:t>in vitro</w:t>
            </w: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جهت شناسایی بیومارکرهای جدید پروگنوستیک و پاسخ به درمان</w:t>
            </w:r>
          </w:p>
        </w:tc>
        <w:tc>
          <w:tcPr>
            <w:tcW w:w="2160" w:type="dxa"/>
            <w:vAlign w:val="center"/>
          </w:tcPr>
          <w:p w:rsidR="00E93429" w:rsidRPr="00E93429" w:rsidRDefault="00E93429" w:rsidP="00E9342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دکترا (</w:t>
            </w: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</w:rPr>
              <w:t>Ph.D.)</w:t>
            </w:r>
          </w:p>
        </w:tc>
        <w:tc>
          <w:tcPr>
            <w:tcW w:w="1440" w:type="dxa"/>
            <w:vAlign w:val="center"/>
          </w:tcPr>
          <w:p w:rsidR="00E93429" w:rsidRPr="00E93429" w:rsidRDefault="00E93429" w:rsidP="00E93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</w:rPr>
              <w:t>4011793</w:t>
            </w:r>
          </w:p>
        </w:tc>
        <w:tc>
          <w:tcPr>
            <w:tcW w:w="1886" w:type="dxa"/>
            <w:vAlign w:val="center"/>
          </w:tcPr>
          <w:p w:rsidR="00E93429" w:rsidRPr="00E93429" w:rsidRDefault="00E93429" w:rsidP="00E93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E93429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E93429" w:rsidRPr="0099304B" w:rsidRDefault="00E93429" w:rsidP="00E9342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  <w:vAlign w:val="center"/>
          </w:tcPr>
          <w:p w:rsidR="00E93429" w:rsidRPr="00E93429" w:rsidRDefault="00E93429" w:rsidP="00E934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مقایسه سیستم جمع آوری گزارش ها و اطلاعات تخمدان و آدنکس</w:t>
            </w: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</w:rPr>
              <w:t>(O_RADS)US</w:t>
            </w: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با نتایج پاتولوژی در بیماران با توده های قابل جراحی تخمدان</w:t>
            </w:r>
          </w:p>
        </w:tc>
        <w:tc>
          <w:tcPr>
            <w:tcW w:w="2160" w:type="dxa"/>
            <w:vAlign w:val="center"/>
          </w:tcPr>
          <w:p w:rsidR="00E93429" w:rsidRPr="00E93429" w:rsidRDefault="00E93429" w:rsidP="00E93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</w:t>
            </w: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نامه پزشک عمومی</w:t>
            </w:r>
          </w:p>
        </w:tc>
        <w:tc>
          <w:tcPr>
            <w:tcW w:w="1440" w:type="dxa"/>
            <w:vAlign w:val="center"/>
          </w:tcPr>
          <w:p w:rsidR="00E93429" w:rsidRPr="00E93429" w:rsidRDefault="00E93429" w:rsidP="00E93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</w:rPr>
              <w:t>4010434</w:t>
            </w:r>
          </w:p>
        </w:tc>
        <w:tc>
          <w:tcPr>
            <w:tcW w:w="1886" w:type="dxa"/>
            <w:vAlign w:val="center"/>
          </w:tcPr>
          <w:p w:rsidR="00E93429" w:rsidRPr="00E93429" w:rsidRDefault="00E93429" w:rsidP="00E93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</w:rPr>
              <w:t>1401</w:t>
            </w:r>
          </w:p>
        </w:tc>
      </w:tr>
      <w:tr w:rsidR="00E93429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E93429" w:rsidRPr="0099304B" w:rsidRDefault="00E93429" w:rsidP="00E9342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567" w:type="dxa"/>
            <w:vAlign w:val="center"/>
          </w:tcPr>
          <w:p w:rsidR="00E93429" w:rsidRPr="00E93429" w:rsidRDefault="00E93429" w:rsidP="00E9342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مقایسه مدل های شاخص ریسک بدخیمی (</w:t>
            </w: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</w:rPr>
              <w:t>Risk of malignancy index)</w:t>
            </w: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و تحلیل بین المللی تومور تخمدان (</w:t>
            </w: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International ovarian tumor analysis) </w:t>
            </w: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در افتراق توده های ادنکس خوش خیم و بدخیم</w:t>
            </w:r>
          </w:p>
        </w:tc>
        <w:tc>
          <w:tcPr>
            <w:tcW w:w="2160" w:type="dxa"/>
            <w:vAlign w:val="center"/>
          </w:tcPr>
          <w:p w:rsidR="00E93429" w:rsidRPr="00E93429" w:rsidRDefault="00E93429" w:rsidP="00E93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E93429" w:rsidRPr="00E93429" w:rsidRDefault="00E93429" w:rsidP="00E93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</w:rPr>
              <w:t>4000297</w:t>
            </w:r>
          </w:p>
        </w:tc>
        <w:tc>
          <w:tcPr>
            <w:tcW w:w="1886" w:type="dxa"/>
            <w:vAlign w:val="center"/>
          </w:tcPr>
          <w:p w:rsidR="00E93429" w:rsidRPr="00E93429" w:rsidRDefault="00E93429" w:rsidP="00E93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</w:rPr>
              <w:t>1400</w:t>
            </w:r>
          </w:p>
        </w:tc>
      </w:tr>
      <w:tr w:rsidR="00E93429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E93429" w:rsidRPr="0099304B" w:rsidRDefault="00E93429" w:rsidP="00E9342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567" w:type="dxa"/>
            <w:vAlign w:val="center"/>
          </w:tcPr>
          <w:p w:rsidR="00E93429" w:rsidRPr="00E93429" w:rsidRDefault="00E93429" w:rsidP="00E934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مقایسه ای نتایج درمانی استفاده از گایدلاین کموتراپی نئوادجوانت در بیماران کانسر اپیتلیال پیشرفته تخمدان با بیماران مشابه سال قبل از اجرای گایدلاین</w:t>
            </w:r>
          </w:p>
        </w:tc>
        <w:tc>
          <w:tcPr>
            <w:tcW w:w="2160" w:type="dxa"/>
            <w:vAlign w:val="center"/>
          </w:tcPr>
          <w:p w:rsidR="00E93429" w:rsidRPr="00E93429" w:rsidRDefault="00E93429" w:rsidP="00E93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فوق تخصص</w:t>
            </w:r>
          </w:p>
        </w:tc>
        <w:tc>
          <w:tcPr>
            <w:tcW w:w="1440" w:type="dxa"/>
            <w:vAlign w:val="center"/>
          </w:tcPr>
          <w:p w:rsidR="00E93429" w:rsidRPr="00E93429" w:rsidRDefault="00E93429" w:rsidP="00E93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</w:rPr>
              <w:t>991996</w:t>
            </w:r>
          </w:p>
        </w:tc>
        <w:tc>
          <w:tcPr>
            <w:tcW w:w="1886" w:type="dxa"/>
            <w:vAlign w:val="center"/>
          </w:tcPr>
          <w:p w:rsidR="00E93429" w:rsidRPr="00E93429" w:rsidRDefault="00E93429" w:rsidP="00E93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</w:rPr>
              <w:t>1400</w:t>
            </w:r>
          </w:p>
        </w:tc>
      </w:tr>
      <w:tr w:rsidR="00E93429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E93429" w:rsidRPr="0099304B" w:rsidRDefault="00E93429" w:rsidP="00E93429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567" w:type="dxa"/>
            <w:vAlign w:val="center"/>
          </w:tcPr>
          <w:p w:rsidR="00E93429" w:rsidRPr="00E93429" w:rsidRDefault="00E93429" w:rsidP="00E9342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تاثیر استفاده از بره موم در عوارض شیمی درمانی ادجوانت در بیماران مبتلا به سرطان اپیتلیال تخمدان</w:t>
            </w:r>
          </w:p>
        </w:tc>
        <w:tc>
          <w:tcPr>
            <w:tcW w:w="2160" w:type="dxa"/>
            <w:vAlign w:val="center"/>
          </w:tcPr>
          <w:p w:rsidR="00E93429" w:rsidRPr="00E93429" w:rsidRDefault="00E93429" w:rsidP="00E93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رزیدنتی</w:t>
            </w:r>
          </w:p>
        </w:tc>
        <w:tc>
          <w:tcPr>
            <w:tcW w:w="1440" w:type="dxa"/>
            <w:vAlign w:val="center"/>
          </w:tcPr>
          <w:p w:rsidR="00E93429" w:rsidRPr="00E93429" w:rsidRDefault="00E93429" w:rsidP="00E93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</w:rPr>
              <w:t>980391</w:t>
            </w:r>
          </w:p>
        </w:tc>
        <w:tc>
          <w:tcPr>
            <w:tcW w:w="1886" w:type="dxa"/>
            <w:vAlign w:val="center"/>
          </w:tcPr>
          <w:p w:rsidR="00E93429" w:rsidRPr="00E93429" w:rsidRDefault="00E93429" w:rsidP="00E93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</w:rPr>
              <w:t>1399</w:t>
            </w:r>
          </w:p>
        </w:tc>
      </w:tr>
      <w:tr w:rsidR="00E93429" w:rsidRPr="0099304B" w:rsidTr="00281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E93429" w:rsidRPr="0099304B" w:rsidRDefault="00E93429" w:rsidP="00E93429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4567" w:type="dxa"/>
            <w:vAlign w:val="center"/>
          </w:tcPr>
          <w:p w:rsidR="00E93429" w:rsidRPr="00E93429" w:rsidRDefault="00E93429" w:rsidP="00E934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سیستم یکپارچه ثبت کلینیکی اطلاعات بیماران سرطان تخمدان در مر کز انکولوژی زنان دانشگاه علوم پزشکی مشهد بیمارستان قائم - فاز سوم</w:t>
            </w:r>
          </w:p>
        </w:tc>
        <w:tc>
          <w:tcPr>
            <w:tcW w:w="2160" w:type="dxa"/>
            <w:vAlign w:val="center"/>
          </w:tcPr>
          <w:p w:rsidR="00E93429" w:rsidRPr="00E93429" w:rsidRDefault="00E93429" w:rsidP="00E93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E93429" w:rsidRPr="00E93429" w:rsidRDefault="00E93429" w:rsidP="00E93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</w:rPr>
              <w:t>4042492</w:t>
            </w:r>
          </w:p>
        </w:tc>
        <w:tc>
          <w:tcPr>
            <w:tcW w:w="1886" w:type="dxa"/>
            <w:vAlign w:val="bottom"/>
          </w:tcPr>
          <w:p w:rsidR="00E93429" w:rsidRPr="00E93429" w:rsidRDefault="00E93429" w:rsidP="00E93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E93429">
              <w:rPr>
                <w:rFonts w:ascii="Calibri" w:hAnsi="Calibri" w:cs="B Nazanin"/>
                <w:color w:val="000000"/>
                <w:sz w:val="20"/>
                <w:szCs w:val="20"/>
              </w:rPr>
              <w:t>1404/11/29</w:t>
            </w:r>
          </w:p>
        </w:tc>
      </w:tr>
      <w:tr w:rsidR="00E93429" w:rsidRPr="0099304B" w:rsidTr="00281BC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E93429" w:rsidRPr="0099304B" w:rsidRDefault="00E93429" w:rsidP="00E93429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4567" w:type="dxa"/>
            <w:vAlign w:val="center"/>
          </w:tcPr>
          <w:p w:rsidR="00E93429" w:rsidRPr="00E93429" w:rsidRDefault="00E93429" w:rsidP="00E9342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ارتباط تعداد و موقعیت قرارگیری لنفوسیت های </w:t>
            </w: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</w:rPr>
              <w:t>CD</w:t>
            </w: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4</w:t>
            </w: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</w:rPr>
              <w:t>+</w:t>
            </w: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، </w:t>
            </w: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</w:rPr>
              <w:t>CD</w:t>
            </w: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8+ و </w:t>
            </w: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</w:rPr>
              <w:t>CD</w:t>
            </w: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3+ قبل و بعد از نئوادجوانت کموتراپی با یافته های کلینیکوپاتولوژیک و بقا بیماران مبتلا به کانسر تخمدان</w:t>
            </w:r>
          </w:p>
        </w:tc>
        <w:tc>
          <w:tcPr>
            <w:tcW w:w="2160" w:type="dxa"/>
            <w:vAlign w:val="center"/>
          </w:tcPr>
          <w:p w:rsidR="00E93429" w:rsidRPr="00E93429" w:rsidRDefault="00E93429" w:rsidP="00E93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فلوشیپ</w:t>
            </w:r>
          </w:p>
        </w:tc>
        <w:tc>
          <w:tcPr>
            <w:tcW w:w="1440" w:type="dxa"/>
            <w:vAlign w:val="center"/>
          </w:tcPr>
          <w:p w:rsidR="00E93429" w:rsidRPr="00E93429" w:rsidRDefault="00E93429" w:rsidP="00E93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</w:rPr>
              <w:t>4040421</w:t>
            </w:r>
          </w:p>
        </w:tc>
        <w:tc>
          <w:tcPr>
            <w:tcW w:w="1886" w:type="dxa"/>
            <w:vAlign w:val="bottom"/>
          </w:tcPr>
          <w:p w:rsidR="00E93429" w:rsidRPr="00E93429" w:rsidRDefault="00E93429" w:rsidP="00E93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E93429">
              <w:rPr>
                <w:rFonts w:ascii="Calibri" w:hAnsi="Calibri" w:cs="B Nazanin"/>
                <w:color w:val="000000"/>
                <w:sz w:val="20"/>
                <w:szCs w:val="20"/>
              </w:rPr>
              <w:t>1404/09/26</w:t>
            </w:r>
          </w:p>
        </w:tc>
      </w:tr>
      <w:tr w:rsidR="00E93429" w:rsidRPr="0099304B" w:rsidTr="00281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E93429" w:rsidRPr="0099304B" w:rsidRDefault="00E93429" w:rsidP="00E93429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4567" w:type="dxa"/>
            <w:vAlign w:val="center"/>
          </w:tcPr>
          <w:p w:rsidR="00E93429" w:rsidRPr="00E93429" w:rsidRDefault="00E93429" w:rsidP="00E934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ارزش تشخیصی بیان ایمنوهیستوشیمی مارکر </w:t>
            </w: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</w:rPr>
              <w:t>amacr</w:t>
            </w: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در افتراق کلیر سل کارسینومای اندومتر و تخمدان از مقلدهای مورفولوژیک خوش خیم و بدخیم آن</w:t>
            </w:r>
          </w:p>
        </w:tc>
        <w:tc>
          <w:tcPr>
            <w:tcW w:w="2160" w:type="dxa"/>
            <w:vAlign w:val="center"/>
          </w:tcPr>
          <w:p w:rsidR="00E93429" w:rsidRPr="00E93429" w:rsidRDefault="00E93429" w:rsidP="00E93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رزیدنتی</w:t>
            </w:r>
          </w:p>
        </w:tc>
        <w:tc>
          <w:tcPr>
            <w:tcW w:w="1440" w:type="dxa"/>
            <w:vAlign w:val="center"/>
          </w:tcPr>
          <w:p w:rsidR="00E93429" w:rsidRPr="00E93429" w:rsidRDefault="00E93429" w:rsidP="00E93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E93429">
              <w:rPr>
                <w:rFonts w:ascii="Calibri" w:hAnsi="Calibri" w:cs="B Nazanin" w:hint="cs"/>
                <w:color w:val="000000"/>
                <w:sz w:val="20"/>
                <w:szCs w:val="20"/>
              </w:rPr>
              <w:t>4030653</w:t>
            </w:r>
          </w:p>
        </w:tc>
        <w:tc>
          <w:tcPr>
            <w:tcW w:w="1886" w:type="dxa"/>
            <w:vAlign w:val="bottom"/>
          </w:tcPr>
          <w:p w:rsidR="00E93429" w:rsidRPr="00E93429" w:rsidRDefault="00E93429" w:rsidP="00E93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E93429">
              <w:rPr>
                <w:rFonts w:ascii="Calibri" w:hAnsi="Calibri" w:cs="B Nazanin"/>
                <w:color w:val="000000"/>
                <w:sz w:val="20"/>
                <w:szCs w:val="20"/>
              </w:rPr>
              <w:t>1404/01/27</w:t>
            </w: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6C02AE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6C02A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راه اندازی بیوبانک </w:t>
            </w: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6C02AE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</w:tr>
      <w:tr w:rsidR="006C02AE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6C02A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مشخصات کلینیکوپاتولوژیک بدخیمی کلیرسل تخمدان از سال 1391-1402</w:t>
            </w: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6C02A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دکترای حرفه ای</w:t>
            </w:r>
          </w:p>
        </w:tc>
      </w:tr>
      <w:tr w:rsidR="006C02AE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3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6C02A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</w:t>
            </w:r>
            <w:r w:rsidRPr="006C02AE">
              <w:rPr>
                <w:rFonts w:ascii="Calibri" w:hAnsi="Calibri" w:cs="B Nazanin" w:hint="cs"/>
                <w:color w:val="000000"/>
                <w:sz w:val="20"/>
                <w:szCs w:val="20"/>
              </w:rPr>
              <w:t>in silico</w:t>
            </w:r>
            <w:r w:rsidRPr="006C02A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ترنسکریپتومیکس افراد مبتلا به کانسر اپی تلیال تخمدان و مقایسه آن با نتایج </w:t>
            </w:r>
            <w:r w:rsidRPr="006C02AE">
              <w:rPr>
                <w:rFonts w:ascii="Calibri" w:hAnsi="Calibri" w:cs="B Nazanin" w:hint="cs"/>
                <w:color w:val="000000"/>
                <w:sz w:val="20"/>
                <w:szCs w:val="20"/>
              </w:rPr>
              <w:t>in vitro</w:t>
            </w:r>
            <w:r w:rsidRPr="006C02A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جهت شناسایی بیومارکرهای جدید پروگنوستیک و پاسخ به درمان</w:t>
            </w: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6C02A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دکترا (</w:t>
            </w:r>
            <w:r w:rsidRPr="006C02AE">
              <w:rPr>
                <w:rFonts w:ascii="Calibri" w:hAnsi="Calibri" w:cs="B Nazanin" w:hint="cs"/>
                <w:color w:val="000000"/>
                <w:sz w:val="20"/>
                <w:szCs w:val="20"/>
              </w:rPr>
              <w:t>Ph.D.)</w:t>
            </w:r>
          </w:p>
        </w:tc>
      </w:tr>
      <w:tr w:rsidR="006C02AE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  <w:bookmarkStart w:id="0" w:name="_GoBack"/>
            <w:bookmarkEnd w:id="0"/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6C02A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مقایسه سیستم جمع آوری گزارش ها و اطلاعات تخمدان و آدنکس</w:t>
            </w:r>
            <w:r w:rsidRPr="006C02AE">
              <w:rPr>
                <w:rFonts w:ascii="Calibri" w:hAnsi="Calibri" w:cs="B Nazanin" w:hint="cs"/>
                <w:color w:val="000000"/>
                <w:sz w:val="20"/>
                <w:szCs w:val="20"/>
              </w:rPr>
              <w:t>(O_RADS)US</w:t>
            </w:r>
            <w:r w:rsidRPr="006C02A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با نتایج پاتولوژی در بیماران با توده های قابل جراحی تخمدان</w:t>
            </w: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6C02A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پزشک عمومی</w:t>
            </w: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B14" w:rsidRDefault="00603B14" w:rsidP="003B26D8">
      <w:pPr>
        <w:spacing w:after="0" w:line="240" w:lineRule="auto"/>
      </w:pPr>
      <w:r>
        <w:separator/>
      </w:r>
    </w:p>
  </w:endnote>
  <w:endnote w:type="continuationSeparator" w:id="0">
    <w:p w:rsidR="00603B14" w:rsidRDefault="00603B14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B14" w:rsidRDefault="00603B14" w:rsidP="003B26D8">
      <w:pPr>
        <w:spacing w:after="0" w:line="240" w:lineRule="auto"/>
      </w:pPr>
      <w:r>
        <w:separator/>
      </w:r>
    </w:p>
  </w:footnote>
  <w:footnote w:type="continuationSeparator" w:id="0">
    <w:p w:rsidR="00603B14" w:rsidRDefault="00603B14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454B5"/>
    <w:rsid w:val="00057312"/>
    <w:rsid w:val="00092076"/>
    <w:rsid w:val="000A1BF4"/>
    <w:rsid w:val="000D67E4"/>
    <w:rsid w:val="000F4388"/>
    <w:rsid w:val="001226AC"/>
    <w:rsid w:val="001D6E8B"/>
    <w:rsid w:val="0021707E"/>
    <w:rsid w:val="002B5331"/>
    <w:rsid w:val="002B6C55"/>
    <w:rsid w:val="002B703A"/>
    <w:rsid w:val="002D6E6C"/>
    <w:rsid w:val="003267FC"/>
    <w:rsid w:val="00377558"/>
    <w:rsid w:val="003B26D8"/>
    <w:rsid w:val="003D7B52"/>
    <w:rsid w:val="004D32E6"/>
    <w:rsid w:val="004E3D8F"/>
    <w:rsid w:val="004E3F62"/>
    <w:rsid w:val="004E5C70"/>
    <w:rsid w:val="004F7358"/>
    <w:rsid w:val="00542C8A"/>
    <w:rsid w:val="0058477F"/>
    <w:rsid w:val="005B5B28"/>
    <w:rsid w:val="00603B14"/>
    <w:rsid w:val="00661AFD"/>
    <w:rsid w:val="00683ED2"/>
    <w:rsid w:val="00695DB1"/>
    <w:rsid w:val="006C02AE"/>
    <w:rsid w:val="006D2333"/>
    <w:rsid w:val="00705A78"/>
    <w:rsid w:val="007178D4"/>
    <w:rsid w:val="00723CB8"/>
    <w:rsid w:val="00761414"/>
    <w:rsid w:val="007A50B8"/>
    <w:rsid w:val="007C70C9"/>
    <w:rsid w:val="00804766"/>
    <w:rsid w:val="00834F58"/>
    <w:rsid w:val="00857865"/>
    <w:rsid w:val="008C2D48"/>
    <w:rsid w:val="00905D19"/>
    <w:rsid w:val="00915E37"/>
    <w:rsid w:val="0099304B"/>
    <w:rsid w:val="009A116D"/>
    <w:rsid w:val="00AC2373"/>
    <w:rsid w:val="00B0040C"/>
    <w:rsid w:val="00B23E71"/>
    <w:rsid w:val="00B61CBE"/>
    <w:rsid w:val="00B6494D"/>
    <w:rsid w:val="00B808AA"/>
    <w:rsid w:val="00BA0533"/>
    <w:rsid w:val="00BC0D08"/>
    <w:rsid w:val="00C04DB6"/>
    <w:rsid w:val="00C72689"/>
    <w:rsid w:val="00C769AC"/>
    <w:rsid w:val="00C84822"/>
    <w:rsid w:val="00CC6982"/>
    <w:rsid w:val="00D1526E"/>
    <w:rsid w:val="00D16364"/>
    <w:rsid w:val="00D72171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F25CF"/>
    <w:rsid w:val="00F10635"/>
    <w:rsid w:val="00F167B3"/>
    <w:rsid w:val="00F379B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CF515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87A03-5A3D-49E6-9075-257345E1A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35</cp:revision>
  <dcterms:created xsi:type="dcterms:W3CDTF">2026-03-08T08:52:00Z</dcterms:created>
  <dcterms:modified xsi:type="dcterms:W3CDTF">2026-03-28T09:51:00Z</dcterms:modified>
</cp:coreProperties>
</file>