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725" w:type="pct"/>
        <w:jc w:val="center"/>
        <w:tblLook w:val="04A0" w:firstRow="1" w:lastRow="0" w:firstColumn="1" w:lastColumn="0" w:noHBand="0" w:noVBand="1"/>
      </w:tblPr>
      <w:tblGrid>
        <w:gridCol w:w="8642"/>
        <w:gridCol w:w="2064"/>
      </w:tblGrid>
      <w:tr w:rsidR="0021707E" w:rsidRPr="00D67D87" w:rsidTr="00B7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61CBE" w:rsidRDefault="00752EF7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52EF7">
              <w:rPr>
                <w:rFonts w:cs="B Titr"/>
                <w:rtl/>
              </w:rPr>
              <w:t>طراح</w:t>
            </w:r>
            <w:r w:rsidRPr="00752EF7">
              <w:rPr>
                <w:rFonts w:cs="B Titr" w:hint="cs"/>
                <w:rtl/>
              </w:rPr>
              <w:t>ی</w:t>
            </w:r>
            <w:r w:rsidRPr="00752EF7">
              <w:rPr>
                <w:rFonts w:cs="B Titr"/>
                <w:rtl/>
              </w:rPr>
              <w:t xml:space="preserve"> و راه انداز</w:t>
            </w:r>
            <w:r w:rsidRPr="00752EF7">
              <w:rPr>
                <w:rFonts w:cs="B Titr" w:hint="cs"/>
                <w:rtl/>
              </w:rPr>
              <w:t>ی</w:t>
            </w:r>
            <w:r w:rsidRPr="00752EF7">
              <w:rPr>
                <w:rFonts w:cs="B Titr"/>
                <w:rtl/>
              </w:rPr>
              <w:t xml:space="preserve"> سامانه ثبت  اطلاعات  ب</w:t>
            </w:r>
            <w:r w:rsidRPr="00752EF7">
              <w:rPr>
                <w:rFonts w:cs="B Titr" w:hint="cs"/>
                <w:rtl/>
              </w:rPr>
              <w:t>ی</w:t>
            </w:r>
            <w:r w:rsidRPr="00752EF7">
              <w:rPr>
                <w:rFonts w:cs="B Titr" w:hint="eastAsia"/>
                <w:rtl/>
              </w:rPr>
              <w:t>ماران</w:t>
            </w:r>
            <w:r w:rsidRPr="00752EF7">
              <w:rPr>
                <w:rFonts w:cs="B Titr"/>
                <w:rtl/>
              </w:rPr>
              <w:t xml:space="preserve">  مبتلا به نقص ا</w:t>
            </w:r>
            <w:r w:rsidRPr="00752EF7">
              <w:rPr>
                <w:rFonts w:cs="B Titr" w:hint="cs"/>
                <w:rtl/>
              </w:rPr>
              <w:t>ی</w:t>
            </w:r>
            <w:r w:rsidRPr="00752EF7">
              <w:rPr>
                <w:rFonts w:cs="B Titr" w:hint="eastAsia"/>
                <w:rtl/>
              </w:rPr>
              <w:t>من</w:t>
            </w:r>
            <w:r w:rsidRPr="00752EF7">
              <w:rPr>
                <w:rFonts w:cs="B Titr" w:hint="cs"/>
                <w:rtl/>
              </w:rPr>
              <w:t>ی</w:t>
            </w:r>
            <w:r w:rsidRPr="00752EF7">
              <w:rPr>
                <w:rFonts w:cs="B Titr"/>
                <w:rtl/>
              </w:rPr>
              <w:t xml:space="preserve"> اول</w:t>
            </w:r>
            <w:r w:rsidRPr="00752EF7">
              <w:rPr>
                <w:rFonts w:cs="B Titr" w:hint="cs"/>
                <w:rtl/>
              </w:rPr>
              <w:t>ی</w:t>
            </w:r>
            <w:r w:rsidRPr="00752EF7">
              <w:rPr>
                <w:rFonts w:cs="B Titr" w:hint="eastAsia"/>
                <w:rtl/>
              </w:rPr>
              <w:t>ه</w:t>
            </w:r>
            <w:r w:rsidRPr="00752EF7">
              <w:rPr>
                <w:rFonts w:cs="B Titr"/>
                <w:rtl/>
              </w:rPr>
              <w:t xml:space="preserve"> مراجعه کننده به کل</w:t>
            </w:r>
            <w:r w:rsidRPr="00752EF7">
              <w:rPr>
                <w:rFonts w:cs="B Titr" w:hint="cs"/>
                <w:rtl/>
              </w:rPr>
              <w:t>ی</w:t>
            </w:r>
            <w:r w:rsidRPr="00752EF7">
              <w:rPr>
                <w:rFonts w:cs="B Titr" w:hint="eastAsia"/>
                <w:rtl/>
              </w:rPr>
              <w:t>ن</w:t>
            </w:r>
            <w:r w:rsidRPr="00752EF7">
              <w:rPr>
                <w:rFonts w:cs="B Titr" w:hint="cs"/>
                <w:rtl/>
              </w:rPr>
              <w:t>ی</w:t>
            </w:r>
            <w:r w:rsidRPr="00752EF7">
              <w:rPr>
                <w:rFonts w:cs="B Titr" w:hint="eastAsia"/>
                <w:rtl/>
              </w:rPr>
              <w:t>ک</w:t>
            </w:r>
            <w:r w:rsidRPr="00752EF7">
              <w:rPr>
                <w:rFonts w:cs="B Titr"/>
                <w:rtl/>
              </w:rPr>
              <w:t xml:space="preserve"> فوق تخصص</w:t>
            </w:r>
            <w:r w:rsidRPr="00752EF7">
              <w:rPr>
                <w:rFonts w:cs="B Titr" w:hint="cs"/>
                <w:rtl/>
              </w:rPr>
              <w:t>ی</w:t>
            </w:r>
            <w:r w:rsidRPr="00752EF7">
              <w:rPr>
                <w:rFonts w:cs="B Titr"/>
                <w:rtl/>
              </w:rPr>
              <w:t xml:space="preserve"> آلرژ</w:t>
            </w:r>
            <w:r w:rsidRPr="00752EF7">
              <w:rPr>
                <w:rFonts w:cs="B Titr" w:hint="cs"/>
                <w:rtl/>
              </w:rPr>
              <w:t>ی</w:t>
            </w:r>
            <w:r w:rsidRPr="00752EF7">
              <w:rPr>
                <w:rFonts w:cs="B Titr"/>
                <w:rtl/>
              </w:rPr>
              <w:t xml:space="preserve"> و ا</w:t>
            </w:r>
            <w:r w:rsidRPr="00752EF7">
              <w:rPr>
                <w:rFonts w:cs="B Titr" w:hint="cs"/>
                <w:rtl/>
              </w:rPr>
              <w:t>ی</w:t>
            </w:r>
            <w:r w:rsidRPr="00752EF7">
              <w:rPr>
                <w:rFonts w:cs="B Titr" w:hint="eastAsia"/>
                <w:rtl/>
              </w:rPr>
              <w:t>مونولوژ</w:t>
            </w:r>
            <w:r w:rsidRPr="00752EF7">
              <w:rPr>
                <w:rFonts w:cs="B Titr" w:hint="cs"/>
                <w:rtl/>
              </w:rPr>
              <w:t>ی</w:t>
            </w:r>
            <w:r w:rsidRPr="00752EF7">
              <w:rPr>
                <w:rFonts w:cs="B Titr"/>
                <w:rtl/>
              </w:rPr>
              <w:t xml:space="preserve"> در ب</w:t>
            </w:r>
            <w:r w:rsidRPr="00752EF7">
              <w:rPr>
                <w:rFonts w:cs="B Titr" w:hint="cs"/>
                <w:rtl/>
              </w:rPr>
              <w:t>ی</w:t>
            </w:r>
            <w:r w:rsidRPr="00752EF7">
              <w:rPr>
                <w:rFonts w:cs="B Titr" w:hint="eastAsia"/>
                <w:rtl/>
              </w:rPr>
              <w:t>مارستان</w:t>
            </w:r>
            <w:r w:rsidRPr="00752EF7">
              <w:rPr>
                <w:rFonts w:cs="B Titr"/>
                <w:rtl/>
              </w:rPr>
              <w:t xml:space="preserve"> ها</w:t>
            </w:r>
            <w:r w:rsidRPr="00752EF7">
              <w:rPr>
                <w:rFonts w:cs="B Titr" w:hint="cs"/>
                <w:rtl/>
              </w:rPr>
              <w:t>ی</w:t>
            </w:r>
            <w:r w:rsidRPr="00752EF7">
              <w:rPr>
                <w:rFonts w:cs="B Titr"/>
                <w:rtl/>
              </w:rPr>
              <w:t xml:space="preserve"> آموزش</w:t>
            </w:r>
            <w:r w:rsidRPr="00752EF7">
              <w:rPr>
                <w:rFonts w:cs="B Titr" w:hint="cs"/>
                <w:rtl/>
              </w:rPr>
              <w:t>ی</w:t>
            </w:r>
            <w:r w:rsidRPr="00752EF7">
              <w:rPr>
                <w:rFonts w:cs="B Titr"/>
                <w:rtl/>
              </w:rPr>
              <w:t xml:space="preserve"> کودکان  دانشگاه علوم پزشک</w:t>
            </w:r>
            <w:r w:rsidRPr="00752EF7">
              <w:rPr>
                <w:rFonts w:cs="B Titr" w:hint="cs"/>
                <w:rtl/>
              </w:rPr>
              <w:t>ی</w:t>
            </w:r>
            <w:r w:rsidRPr="00752EF7">
              <w:rPr>
                <w:rFonts w:cs="B Titr"/>
                <w:rtl/>
              </w:rPr>
              <w:t xml:space="preserve"> مشهد</w:t>
            </w:r>
          </w:p>
        </w:tc>
        <w:tc>
          <w:tcPr>
            <w:tcW w:w="96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BA6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752EF7" w:rsidRPr="00752EF7" w:rsidRDefault="00752EF7" w:rsidP="00752EF7">
            <w:p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752EF7">
              <w:rPr>
                <w:rFonts w:cs="B Nazanin"/>
                <w:b w:val="0"/>
                <w:bCs w:val="0"/>
                <w:rtl/>
              </w:rPr>
              <w:t>بررس</w:t>
            </w:r>
            <w:r w:rsidRPr="00752EF7">
              <w:rPr>
                <w:rFonts w:cs="B Nazanin" w:hint="cs"/>
                <w:b w:val="0"/>
                <w:bCs w:val="0"/>
                <w:rtl/>
              </w:rPr>
              <w:t>ی</w:t>
            </w:r>
            <w:r w:rsidRPr="00752EF7">
              <w:rPr>
                <w:rFonts w:cs="B Nazanin"/>
                <w:b w:val="0"/>
                <w:bCs w:val="0"/>
                <w:rtl/>
              </w:rPr>
              <w:t xml:space="preserve"> اپ</w:t>
            </w:r>
            <w:r w:rsidRPr="00752EF7">
              <w:rPr>
                <w:rFonts w:cs="B Nazanin" w:hint="cs"/>
                <w:b w:val="0"/>
                <w:bCs w:val="0"/>
                <w:rtl/>
              </w:rPr>
              <w:t>ی</w:t>
            </w:r>
            <w:r w:rsidRPr="00752EF7">
              <w:rPr>
                <w:rFonts w:cs="B Nazanin" w:hint="eastAsia"/>
                <w:b w:val="0"/>
                <w:bCs w:val="0"/>
                <w:rtl/>
              </w:rPr>
              <w:t>دم</w:t>
            </w:r>
            <w:r w:rsidRPr="00752EF7">
              <w:rPr>
                <w:rFonts w:cs="B Nazanin" w:hint="cs"/>
                <w:b w:val="0"/>
                <w:bCs w:val="0"/>
                <w:rtl/>
              </w:rPr>
              <w:t>ی</w:t>
            </w:r>
            <w:r w:rsidRPr="00752EF7">
              <w:rPr>
                <w:rFonts w:cs="B Nazanin" w:hint="eastAsia"/>
                <w:b w:val="0"/>
                <w:bCs w:val="0"/>
                <w:rtl/>
              </w:rPr>
              <w:t>ولوژ</w:t>
            </w:r>
            <w:r w:rsidRPr="00752EF7">
              <w:rPr>
                <w:rFonts w:cs="B Nazanin" w:hint="cs"/>
                <w:b w:val="0"/>
                <w:bCs w:val="0"/>
                <w:rtl/>
              </w:rPr>
              <w:t>ی</w:t>
            </w:r>
            <w:r w:rsidRPr="00752EF7">
              <w:rPr>
                <w:rFonts w:cs="B Nazanin"/>
                <w:b w:val="0"/>
                <w:bCs w:val="0"/>
                <w:rtl/>
              </w:rPr>
              <w:t xml:space="preserve"> اطلاعات ب</w:t>
            </w:r>
            <w:r w:rsidRPr="00752EF7">
              <w:rPr>
                <w:rFonts w:cs="B Nazanin" w:hint="cs"/>
                <w:b w:val="0"/>
                <w:bCs w:val="0"/>
                <w:rtl/>
              </w:rPr>
              <w:t>ی</w:t>
            </w:r>
            <w:r w:rsidRPr="00752EF7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752EF7">
              <w:rPr>
                <w:rFonts w:cs="B Nazanin"/>
                <w:b w:val="0"/>
                <w:bCs w:val="0"/>
                <w:rtl/>
              </w:rPr>
              <w:t xml:space="preserve"> دچار نقص ا</w:t>
            </w:r>
            <w:r w:rsidRPr="00752EF7">
              <w:rPr>
                <w:rFonts w:cs="B Nazanin" w:hint="cs"/>
                <w:b w:val="0"/>
                <w:bCs w:val="0"/>
                <w:rtl/>
              </w:rPr>
              <w:t>ی</w:t>
            </w:r>
            <w:r w:rsidRPr="00752EF7">
              <w:rPr>
                <w:rFonts w:cs="B Nazanin" w:hint="eastAsia"/>
                <w:b w:val="0"/>
                <w:bCs w:val="0"/>
                <w:rtl/>
              </w:rPr>
              <w:t>من</w:t>
            </w:r>
            <w:r w:rsidRPr="00752EF7">
              <w:rPr>
                <w:rFonts w:cs="B Nazanin" w:hint="cs"/>
                <w:b w:val="0"/>
                <w:bCs w:val="0"/>
                <w:rtl/>
              </w:rPr>
              <w:t>ی</w:t>
            </w:r>
            <w:r w:rsidRPr="00752EF7">
              <w:rPr>
                <w:rFonts w:cs="B Nazanin"/>
                <w:b w:val="0"/>
                <w:bCs w:val="0"/>
                <w:rtl/>
              </w:rPr>
              <w:t xml:space="preserve"> اول</w:t>
            </w:r>
            <w:r w:rsidRPr="00752EF7">
              <w:rPr>
                <w:rFonts w:cs="B Nazanin" w:hint="cs"/>
                <w:b w:val="0"/>
                <w:bCs w:val="0"/>
                <w:rtl/>
              </w:rPr>
              <w:t>ی</w:t>
            </w:r>
            <w:r w:rsidRPr="00752EF7">
              <w:rPr>
                <w:rFonts w:cs="B Nazanin" w:hint="eastAsia"/>
                <w:b w:val="0"/>
                <w:bCs w:val="0"/>
                <w:rtl/>
              </w:rPr>
              <w:t>ه</w:t>
            </w:r>
            <w:r w:rsidRPr="00752EF7">
              <w:rPr>
                <w:rFonts w:cs="B Nazanin"/>
                <w:b w:val="0"/>
                <w:bCs w:val="0"/>
                <w:rtl/>
              </w:rPr>
              <w:t xml:space="preserve"> مراجعه کننده به کل</w:t>
            </w:r>
            <w:r w:rsidRPr="00752EF7">
              <w:rPr>
                <w:rFonts w:cs="B Nazanin" w:hint="cs"/>
                <w:b w:val="0"/>
                <w:bCs w:val="0"/>
                <w:rtl/>
              </w:rPr>
              <w:t>ی</w:t>
            </w:r>
            <w:r w:rsidRPr="00752EF7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752EF7">
              <w:rPr>
                <w:rFonts w:cs="B Nazanin" w:hint="cs"/>
                <w:b w:val="0"/>
                <w:bCs w:val="0"/>
                <w:rtl/>
              </w:rPr>
              <w:t>ی</w:t>
            </w:r>
            <w:r w:rsidRPr="00752EF7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752EF7">
              <w:rPr>
                <w:rFonts w:cs="B Nazanin"/>
                <w:b w:val="0"/>
                <w:bCs w:val="0"/>
                <w:rtl/>
              </w:rPr>
              <w:t xml:space="preserve"> ها</w:t>
            </w:r>
            <w:r w:rsidRPr="00752EF7">
              <w:rPr>
                <w:rFonts w:cs="B Nazanin" w:hint="cs"/>
                <w:b w:val="0"/>
                <w:bCs w:val="0"/>
                <w:rtl/>
              </w:rPr>
              <w:t>ی</w:t>
            </w:r>
            <w:r w:rsidRPr="00752EF7">
              <w:rPr>
                <w:rFonts w:cs="B Nazanin"/>
                <w:b w:val="0"/>
                <w:bCs w:val="0"/>
                <w:rtl/>
              </w:rPr>
              <w:t xml:space="preserve"> ا</w:t>
            </w:r>
            <w:r w:rsidRPr="00752EF7">
              <w:rPr>
                <w:rFonts w:cs="B Nazanin" w:hint="cs"/>
                <w:b w:val="0"/>
                <w:bCs w:val="0"/>
                <w:rtl/>
              </w:rPr>
              <w:t>ی</w:t>
            </w:r>
            <w:r w:rsidRPr="00752EF7">
              <w:rPr>
                <w:rFonts w:cs="B Nazanin" w:hint="eastAsia"/>
                <w:b w:val="0"/>
                <w:bCs w:val="0"/>
                <w:rtl/>
              </w:rPr>
              <w:t>مونولوژ</w:t>
            </w:r>
            <w:r w:rsidRPr="00752EF7">
              <w:rPr>
                <w:rFonts w:cs="B Nazanin" w:hint="cs"/>
                <w:b w:val="0"/>
                <w:bCs w:val="0"/>
                <w:rtl/>
              </w:rPr>
              <w:t>ی</w:t>
            </w:r>
            <w:r w:rsidRPr="00752EF7">
              <w:rPr>
                <w:rFonts w:cs="B Nazanin"/>
                <w:b w:val="0"/>
                <w:bCs w:val="0"/>
                <w:rtl/>
              </w:rPr>
              <w:t xml:space="preserve"> بال</w:t>
            </w:r>
            <w:r w:rsidRPr="00752EF7">
              <w:rPr>
                <w:rFonts w:cs="B Nazanin" w:hint="cs"/>
                <w:b w:val="0"/>
                <w:bCs w:val="0"/>
                <w:rtl/>
              </w:rPr>
              <w:t>ی</w:t>
            </w:r>
            <w:r w:rsidRPr="00752EF7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752EF7">
              <w:rPr>
                <w:rFonts w:cs="B Nazanin" w:hint="cs"/>
                <w:b w:val="0"/>
                <w:bCs w:val="0"/>
                <w:rtl/>
              </w:rPr>
              <w:t>ی</w:t>
            </w:r>
            <w:r w:rsidRPr="00752EF7">
              <w:rPr>
                <w:rFonts w:cs="B Nazanin"/>
                <w:b w:val="0"/>
                <w:bCs w:val="0"/>
                <w:rtl/>
              </w:rPr>
              <w:t xml:space="preserve"> تحت پوشش دانشگاه علوم پزشک</w:t>
            </w:r>
            <w:r w:rsidRPr="00752EF7">
              <w:rPr>
                <w:rFonts w:cs="B Nazanin" w:hint="cs"/>
                <w:b w:val="0"/>
                <w:bCs w:val="0"/>
                <w:rtl/>
              </w:rPr>
              <w:t>ی</w:t>
            </w:r>
            <w:r w:rsidRPr="00752EF7">
              <w:rPr>
                <w:rFonts w:cs="B Nazanin"/>
                <w:b w:val="0"/>
                <w:bCs w:val="0"/>
                <w:rtl/>
              </w:rPr>
              <w:t xml:space="preserve"> مشهد</w:t>
            </w:r>
          </w:p>
          <w:p w:rsidR="0021707E" w:rsidRPr="00E85661" w:rsidRDefault="00752EF7" w:rsidP="00752EF7">
            <w:p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752EF7">
              <w:rPr>
                <w:rFonts w:cs="B Nazanin" w:hint="eastAsia"/>
                <w:b w:val="0"/>
                <w:bCs w:val="0"/>
                <w:rtl/>
              </w:rPr>
              <w:t>مطالعات</w:t>
            </w:r>
            <w:r w:rsidRPr="00752EF7">
              <w:rPr>
                <w:rFonts w:cs="B Nazanin"/>
                <w:b w:val="0"/>
                <w:bCs w:val="0"/>
                <w:rtl/>
              </w:rPr>
              <w:t xml:space="preserve"> بال</w:t>
            </w:r>
            <w:r w:rsidRPr="00752EF7">
              <w:rPr>
                <w:rFonts w:cs="B Nazanin" w:hint="cs"/>
                <w:b w:val="0"/>
                <w:bCs w:val="0"/>
                <w:rtl/>
              </w:rPr>
              <w:t>ی</w:t>
            </w:r>
            <w:r w:rsidRPr="00752EF7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752EF7">
              <w:rPr>
                <w:rFonts w:cs="B Nazanin" w:hint="cs"/>
                <w:b w:val="0"/>
                <w:bCs w:val="0"/>
                <w:rtl/>
              </w:rPr>
              <w:t>ی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752EF7">
        <w:trPr>
          <w:trHeight w:val="10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752EF7" w:rsidP="00077B9D">
            <w:pPr>
              <w:bidi/>
              <w:jc w:val="both"/>
              <w:rPr>
                <w:rFonts w:cs="B Nazanin"/>
                <w:rtl/>
              </w:rPr>
            </w:pP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به کل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فوق تخصص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مونولوژ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سه ب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فوق تخصص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کودکان اکبر و دکتر ش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خ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قائم مراجعه م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کنند.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Default="00752EF7" w:rsidP="00077B9D">
            <w:pPr>
              <w:bidi/>
              <w:ind w:left="80"/>
              <w:jc w:val="both"/>
              <w:rPr>
                <w:rFonts w:cs="B Nazanin"/>
                <w:b w:val="0"/>
                <w:bCs w:val="0"/>
                <w:lang w:bidi="fa-IR"/>
              </w:rPr>
            </w:pPr>
            <w:r w:rsidRPr="00752EF7">
              <w:rPr>
                <w:rFonts w:cs="B Nazanin"/>
                <w:b w:val="0"/>
                <w:bCs w:val="0"/>
                <w:rtl/>
                <w:lang w:bidi="fa-IR"/>
              </w:rPr>
              <w:t>ب</w:t>
            </w:r>
            <w:r w:rsidRPr="00752EF7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752EF7">
              <w:rPr>
                <w:rFonts w:cs="B Nazanin" w:hint="eastAsia"/>
                <w:b w:val="0"/>
                <w:bCs w:val="0"/>
                <w:rtl/>
                <w:lang w:bidi="fa-IR"/>
              </w:rPr>
              <w:t>ماران</w:t>
            </w:r>
            <w:r w:rsidRPr="00752EF7">
              <w:rPr>
                <w:rFonts w:cs="B Nazanin"/>
                <w:b w:val="0"/>
                <w:bCs w:val="0"/>
                <w:rtl/>
                <w:lang w:bidi="fa-IR"/>
              </w:rPr>
              <w:t xml:space="preserve"> برا</w:t>
            </w:r>
            <w:r w:rsidRPr="00752EF7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752EF7">
              <w:rPr>
                <w:rFonts w:cs="B Nazanin"/>
                <w:b w:val="0"/>
                <w:bCs w:val="0"/>
                <w:rtl/>
                <w:lang w:bidi="fa-IR"/>
              </w:rPr>
              <w:t xml:space="preserve"> در</w:t>
            </w:r>
            <w:r w:rsidRPr="00752EF7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752EF7">
              <w:rPr>
                <w:rFonts w:cs="B Nazanin" w:hint="eastAsia"/>
                <w:b w:val="0"/>
                <w:bCs w:val="0"/>
                <w:rtl/>
                <w:lang w:bidi="fa-IR"/>
              </w:rPr>
              <w:t>افت</w:t>
            </w:r>
            <w:r w:rsidRPr="00752EF7">
              <w:rPr>
                <w:rFonts w:cs="B Nazanin"/>
                <w:b w:val="0"/>
                <w:bCs w:val="0"/>
                <w:rtl/>
                <w:lang w:bidi="fa-IR"/>
              </w:rPr>
              <w:t xml:space="preserve"> مراقبت به کل</w:t>
            </w:r>
            <w:r w:rsidRPr="00752EF7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752EF7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752EF7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752EF7">
              <w:rPr>
                <w:rFonts w:cs="B Nazanin" w:hint="eastAsia"/>
                <w:b w:val="0"/>
                <w:bCs w:val="0"/>
                <w:rtl/>
                <w:lang w:bidi="fa-IR"/>
              </w:rPr>
              <w:t>ک</w:t>
            </w:r>
            <w:r w:rsidRPr="00752EF7">
              <w:rPr>
                <w:rFonts w:cs="B Nazanin"/>
                <w:b w:val="0"/>
                <w:bCs w:val="0"/>
                <w:rtl/>
                <w:lang w:bidi="fa-IR"/>
              </w:rPr>
              <w:t xml:space="preserve"> مراجعه م</w:t>
            </w:r>
            <w:r w:rsidRPr="00752EF7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752EF7">
              <w:rPr>
                <w:rFonts w:cs="B Nazanin"/>
                <w:b w:val="0"/>
                <w:bCs w:val="0"/>
                <w:rtl/>
                <w:lang w:bidi="fa-IR"/>
              </w:rPr>
              <w:t xml:space="preserve"> کنند و ثبت اطلاعات همزمان انجام خواهد شد.</w:t>
            </w:r>
          </w:p>
          <w:p w:rsidR="00752EF7" w:rsidRPr="002D6E6C" w:rsidRDefault="00752EF7" w:rsidP="00752EF7">
            <w:pPr>
              <w:bidi/>
              <w:ind w:left="80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در هر نوبت و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خواهد شد. معمولا ب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1 تا 2 بار در سال و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شوند ول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بسته به پ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ممکن است ا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752EF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752EF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زان</w:t>
            </w:r>
            <w:r w:rsidRPr="00752EF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متفاوت باشد.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B71798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FA56AA" w:rsidRDefault="0021707E" w:rsidP="00FA56AA">
            <w:pPr>
              <w:bidi/>
              <w:rPr>
                <w:rFonts w:ascii="Calibri" w:hAnsi="Calibri"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4" w:type="pct"/>
            <w:vAlign w:val="center"/>
          </w:tcPr>
          <w:p w:rsidR="0021707E" w:rsidRPr="00905D19" w:rsidRDefault="0021707E" w:rsidP="002405F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2405F5" w:rsidP="00A03162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A03162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1D0425" w:rsidRPr="00D67D87" w:rsidTr="00B7179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جهت اشتراک گذار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به دانشجو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پژوهشگران و اسات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غ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پروتکل 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خاص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تعر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ابتدا پروپوزال طرح پژوهش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نامه مصوب خود در سامانه پژوهش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دانشگاه مبدا را با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مسئول سامانه ثبت داده ها تحو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دهند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مسئول سامانه ط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جلسه 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همکاران ثبت و اعضا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مطرح کرده ، پژوهشگر به جلسه دعوت شده و در مورد طرح خود توض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حات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رائه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دهد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در صورت موافقت اعضا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، در مورد متغ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مورد 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پژوهش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تصم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مشخص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فرم تعهد رعا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اصل محرمانگ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، فرم تفاهم نامه و مفاد شرا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تنظ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در جلسه در اخت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 جهت آغاز همکار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داده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سطح دسترس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سامانه ثبت داده ها با توجه به متغ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مشخص شده برا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 تعر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فرم رضا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آگاهانه در صورت 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پژوهشگر درخواست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همکاران ثبت روند پ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شرفت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پژوهش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پژوهشگران و اسات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پ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نموده و در صورت 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راهنما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در اخت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آنها قرار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دهند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در صورت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در اخت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پژوهشگران 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غ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داده خواهد شد که طرح مورد نظر آنها در وزارت بهداشت ثبت شده و دارا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کد اخلاق باشد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جهت انجام کارآزما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اخذ فرم رضا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آگاهانه از ب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الزام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1D0425" w:rsidRPr="00F92EC7" w:rsidRDefault="00A03162" w:rsidP="00A03162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-تمام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افراد با هر سطح دسترس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سامانه موظف به امضا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تعهدنامه رعا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اصل محرمانگ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باشند.</w:t>
            </w:r>
          </w:p>
        </w:tc>
        <w:tc>
          <w:tcPr>
            <w:tcW w:w="964" w:type="pct"/>
            <w:vAlign w:val="center"/>
          </w:tcPr>
          <w:p w:rsidR="001D0425" w:rsidRPr="00C04DB6" w:rsidRDefault="001D0425" w:rsidP="001D042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752EF7" w:rsidRDefault="003B26D8" w:rsidP="00752EF7">
      <w:pPr>
        <w:bidi/>
        <w:spacing w:line="240" w:lineRule="auto"/>
        <w:jc w:val="both"/>
        <w:rPr>
          <w:rFonts w:cs="B Titr"/>
          <w:color w:val="000000" w:themeColor="text1"/>
          <w:sz w:val="24"/>
          <w:szCs w:val="24"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752EF7" w:rsidRPr="00752EF7" w:rsidRDefault="00752EF7" w:rsidP="00752EF7">
      <w:pPr>
        <w:bidi/>
        <w:spacing w:line="240" w:lineRule="auto"/>
        <w:jc w:val="both"/>
        <w:rPr>
          <w:rFonts w:cs="B Titr" w:hint="cs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کنترل کیفی:</w:t>
      </w:r>
    </w:p>
    <w:p w:rsidR="00752EF7" w:rsidRDefault="00752EF7" w:rsidP="00752EF7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داده ها توسط </w:t>
      </w:r>
      <w:r>
        <w:rPr>
          <w:rFonts w:ascii="Calibri" w:eastAsia="Times New Roman" w:hAnsi="Calibri" w:cs="B Nazanin" w:hint="cs"/>
          <w:sz w:val="24"/>
          <w:szCs w:val="24"/>
          <w:rtl/>
        </w:rPr>
        <w:t>کارشناس کمیته تحقیقات بالینی بیمارستان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ثبت می شوند، مجری طرح داده های طرح را بررسی و مشکلات را به دانشجویان انتقال می دهند. </w:t>
      </w:r>
    </w:p>
    <w:p w:rsidR="00752EF7" w:rsidRDefault="00752EF7" w:rsidP="00752EF7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یکبار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تا کنون یک بار کنترل کیفی توسط ناظر دانشگاه برای این طرح انجام شده که گزارش آن به صورت زیر است. </w:t>
      </w:r>
    </w:p>
    <w:p w:rsidR="00752EF7" w:rsidRDefault="00752EF7" w:rsidP="00752EF7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52EF7" w:rsidTr="00625E7E">
        <w:tc>
          <w:tcPr>
            <w:tcW w:w="1877" w:type="dxa"/>
            <w:vAlign w:val="center"/>
          </w:tcPr>
          <w:p w:rsidR="00752EF7" w:rsidRPr="00903C5D" w:rsidRDefault="00752EF7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52EF7" w:rsidRPr="007D544A" w:rsidRDefault="00752EF7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52EF7" w:rsidRPr="007D544A" w:rsidRDefault="00752EF7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52EF7" w:rsidRPr="00903C5D" w:rsidRDefault="00752EF7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52EF7" w:rsidRPr="00903C5D" w:rsidRDefault="00752EF7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52EF7" w:rsidRPr="00903C5D" w:rsidRDefault="00752EF7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52EF7" w:rsidRPr="007D544A" w:rsidRDefault="00752EF7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52EF7" w:rsidTr="00625E7E">
        <w:tc>
          <w:tcPr>
            <w:tcW w:w="1877" w:type="dxa"/>
            <w:vAlign w:val="center"/>
          </w:tcPr>
          <w:p w:rsidR="00752EF7" w:rsidRDefault="00752EF7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52EF7" w:rsidRDefault="00752EF7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52EF7" w:rsidRDefault="00752EF7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52EF7" w:rsidRDefault="00752EF7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52EF7" w:rsidRDefault="00752EF7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752EF7" w:rsidRDefault="00752EF7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متوسط زمان ورود داده ها یک هفته است</w:t>
            </w:r>
          </w:p>
        </w:tc>
        <w:tc>
          <w:tcPr>
            <w:tcW w:w="1711" w:type="dxa"/>
            <w:vAlign w:val="center"/>
          </w:tcPr>
          <w:p w:rsidR="00752EF7" w:rsidRDefault="00752EF7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12 درصد</w:t>
            </w:r>
          </w:p>
        </w:tc>
      </w:tr>
    </w:tbl>
    <w:p w:rsidR="00752EF7" w:rsidRDefault="00752EF7" w:rsidP="00752EF7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52EF7" w:rsidRDefault="00752EF7" w:rsidP="00752EF7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52EF7" w:rsidTr="00625E7E">
        <w:tc>
          <w:tcPr>
            <w:tcW w:w="2616" w:type="dxa"/>
          </w:tcPr>
          <w:p w:rsidR="00752EF7" w:rsidRDefault="00752EF7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52EF7" w:rsidRDefault="00752EF7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52EF7" w:rsidRDefault="00752EF7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52EF7" w:rsidRDefault="00752EF7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52EF7" w:rsidRPr="007D544A" w:rsidRDefault="00752EF7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52EF7" w:rsidTr="00625E7E">
        <w:tc>
          <w:tcPr>
            <w:tcW w:w="2616" w:type="dxa"/>
            <w:vAlign w:val="center"/>
          </w:tcPr>
          <w:p w:rsidR="00752EF7" w:rsidRPr="007D544A" w:rsidRDefault="00752EF7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52EF7" w:rsidRDefault="00752EF7" w:rsidP="00625E7E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52EF7" w:rsidRDefault="00752EF7" w:rsidP="00625E7E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52EF7" w:rsidRDefault="00752EF7" w:rsidP="00625E7E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52EF7" w:rsidRDefault="00752EF7" w:rsidP="00625E7E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52EF7" w:rsidRPr="007D544A" w:rsidRDefault="00752EF7" w:rsidP="00752EF7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52EF7" w:rsidRDefault="00752EF7" w:rsidP="00752EF7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52EF7" w:rsidRPr="009265F1" w:rsidRDefault="00752EF7" w:rsidP="00752EF7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077B9D" w:rsidRDefault="00752EF7" w:rsidP="00752EF7">
      <w:pPr>
        <w:bidi/>
        <w:rPr>
          <w:rFonts w:ascii="Calibri" w:eastAsia="Times New Roman" w:hAnsi="Calibri" w:cs="B Nazanin"/>
          <w:b/>
          <w:bCs/>
          <w:color w:val="000000" w:themeColor="text1"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خوب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077B9D">
      <w:pPr>
        <w:bidi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lastRenderedPageBreak/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1542" w:type="dxa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3555"/>
        <w:gridCol w:w="810"/>
        <w:gridCol w:w="2344"/>
        <w:gridCol w:w="1183"/>
        <w:gridCol w:w="678"/>
        <w:gridCol w:w="821"/>
        <w:gridCol w:w="605"/>
        <w:gridCol w:w="1026"/>
      </w:tblGrid>
      <w:tr w:rsidR="004D32E6" w:rsidTr="003512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2" w:type="dxa"/>
            <w:gridSpan w:val="9"/>
            <w:vAlign w:val="center"/>
          </w:tcPr>
          <w:p w:rsidR="004D32E6" w:rsidRDefault="004D32E6" w:rsidP="00CC6069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CC6069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555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10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2344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183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678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05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1026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8204D9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8204D9" w:rsidRPr="00BC0D08" w:rsidRDefault="008204D9" w:rsidP="008204D9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555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204D9">
              <w:rPr>
                <w:color w:val="000000"/>
                <w:sz w:val="20"/>
                <w:szCs w:val="20"/>
              </w:rPr>
              <w:t>Clinical heterogeneity in families with multiple cases of inborn errors of immunity</w:t>
            </w:r>
          </w:p>
        </w:tc>
        <w:tc>
          <w:tcPr>
            <w:tcW w:w="810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344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8204D9">
              <w:rPr>
                <w:sz w:val="20"/>
                <w:szCs w:val="20"/>
              </w:rPr>
              <w:t>Clin Immunol</w:t>
            </w:r>
            <w:r w:rsidRPr="008204D9">
              <w:rPr>
                <w:sz w:val="20"/>
                <w:szCs w:val="20"/>
              </w:rPr>
              <w:br/>
              <w:t>. 2024 Feb:259:109896</w:t>
            </w:r>
          </w:p>
        </w:tc>
        <w:tc>
          <w:tcPr>
            <w:tcW w:w="1183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204D9">
              <w:rPr>
                <w:sz w:val="20"/>
                <w:szCs w:val="20"/>
              </w:rPr>
              <w:t>11.4</w:t>
            </w:r>
          </w:p>
        </w:tc>
        <w:tc>
          <w:tcPr>
            <w:tcW w:w="678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8204D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605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204D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26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8204D9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</w:t>
            </w:r>
          </w:p>
        </w:tc>
      </w:tr>
      <w:tr w:rsidR="008204D9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8204D9" w:rsidRPr="00BC0D08" w:rsidRDefault="008204D9" w:rsidP="008204D9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555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color w:val="000000"/>
                <w:sz w:val="20"/>
                <w:szCs w:val="20"/>
              </w:rPr>
              <w:t>Non-Infectious Complications in B-Lymphopenic Common Variable Immunodeficiency</w:t>
            </w:r>
          </w:p>
        </w:tc>
        <w:tc>
          <w:tcPr>
            <w:tcW w:w="810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344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8204D9">
              <w:rPr>
                <w:sz w:val="20"/>
                <w:szCs w:val="20"/>
              </w:rPr>
              <w:t>Journal of Investigational Allergology and Clinical Immunology</w:t>
            </w:r>
          </w:p>
        </w:tc>
        <w:tc>
          <w:tcPr>
            <w:tcW w:w="1183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204D9">
              <w:rPr>
                <w:sz w:val="20"/>
                <w:szCs w:val="20"/>
              </w:rPr>
              <w:t>6.7</w:t>
            </w:r>
          </w:p>
        </w:tc>
        <w:tc>
          <w:tcPr>
            <w:tcW w:w="678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05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</w:t>
            </w:r>
          </w:p>
        </w:tc>
      </w:tr>
      <w:tr w:rsidR="008204D9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8204D9" w:rsidRPr="00BC0D08" w:rsidRDefault="008204D9" w:rsidP="008204D9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555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color w:val="000000"/>
                <w:sz w:val="20"/>
                <w:szCs w:val="20"/>
              </w:rPr>
              <w:t>The Impact of SARS-CoV-2 on the Mental Health of Patients with Primary Immune Deficiency and Their Parents</w:t>
            </w:r>
          </w:p>
        </w:tc>
        <w:tc>
          <w:tcPr>
            <w:tcW w:w="810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344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8204D9">
              <w:rPr>
                <w:sz w:val="20"/>
                <w:szCs w:val="20"/>
              </w:rPr>
              <w:t>Journal of Comprehensive Pediatrics</w:t>
            </w:r>
          </w:p>
        </w:tc>
        <w:tc>
          <w:tcPr>
            <w:tcW w:w="1183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204D9">
              <w:rPr>
                <w:sz w:val="20"/>
                <w:szCs w:val="20"/>
              </w:rPr>
              <w:t>3.25</w:t>
            </w:r>
          </w:p>
        </w:tc>
        <w:tc>
          <w:tcPr>
            <w:tcW w:w="678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</w:t>
            </w:r>
          </w:p>
        </w:tc>
      </w:tr>
      <w:tr w:rsidR="008204D9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8204D9" w:rsidRPr="00BC0D08" w:rsidRDefault="008204D9" w:rsidP="008204D9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555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color w:val="000000"/>
                <w:sz w:val="20"/>
                <w:szCs w:val="20"/>
              </w:rPr>
              <w:t>COVID-19 in children with inborn errors of immunity: clinical scenarios</w:t>
            </w:r>
          </w:p>
        </w:tc>
        <w:tc>
          <w:tcPr>
            <w:tcW w:w="810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2344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8204D9">
              <w:rPr>
                <w:sz w:val="20"/>
                <w:szCs w:val="20"/>
              </w:rPr>
              <w:t>American journal of clinical and experimental immunology</w:t>
            </w:r>
          </w:p>
        </w:tc>
        <w:tc>
          <w:tcPr>
            <w:tcW w:w="1183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204D9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</w:t>
            </w:r>
          </w:p>
        </w:tc>
      </w:tr>
      <w:tr w:rsidR="008204D9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8204D9" w:rsidRPr="00BC0D08" w:rsidRDefault="008204D9" w:rsidP="008204D9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555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color w:val="000000"/>
                <w:sz w:val="20"/>
                <w:szCs w:val="20"/>
                <w:rtl/>
              </w:rPr>
              <w:t>ترومبوسیتوپنی در بیماران نقض ایمنی اولیه</w:t>
            </w:r>
          </w:p>
        </w:tc>
        <w:tc>
          <w:tcPr>
            <w:tcW w:w="810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  <w:rtl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8204D9">
              <w:rPr>
                <w:sz w:val="20"/>
                <w:szCs w:val="20"/>
              </w:rPr>
              <w:t>BMC Immunology</w:t>
            </w:r>
          </w:p>
        </w:tc>
        <w:tc>
          <w:tcPr>
            <w:tcW w:w="1183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204D9">
              <w:rPr>
                <w:sz w:val="20"/>
                <w:szCs w:val="20"/>
              </w:rPr>
              <w:t>2.7</w:t>
            </w:r>
          </w:p>
        </w:tc>
        <w:tc>
          <w:tcPr>
            <w:tcW w:w="678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05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4042507</w:t>
            </w:r>
          </w:p>
        </w:tc>
      </w:tr>
      <w:tr w:rsidR="008204D9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8204D9" w:rsidRPr="00BC0D08" w:rsidRDefault="008204D9" w:rsidP="008204D9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3555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color w:val="000000"/>
                <w:sz w:val="20"/>
                <w:szCs w:val="20"/>
              </w:rPr>
              <w:t>Clinical and molecular findings in actin-related inborn errors of immunity: the middle East and North Africa registry</w:t>
            </w:r>
          </w:p>
        </w:tc>
        <w:tc>
          <w:tcPr>
            <w:tcW w:w="810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8204D9">
              <w:rPr>
                <w:sz w:val="20"/>
                <w:szCs w:val="20"/>
              </w:rPr>
              <w:t>Frontiers in Genetics</w:t>
            </w:r>
          </w:p>
        </w:tc>
        <w:tc>
          <w:tcPr>
            <w:tcW w:w="1183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204D9">
              <w:rPr>
                <w:sz w:val="20"/>
                <w:szCs w:val="20"/>
              </w:rPr>
              <w:t>2.8</w:t>
            </w:r>
          </w:p>
        </w:tc>
        <w:tc>
          <w:tcPr>
            <w:tcW w:w="678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05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4042386</w:t>
            </w:r>
          </w:p>
        </w:tc>
      </w:tr>
    </w:tbl>
    <w:p w:rsidR="009A116D" w:rsidRDefault="009A116D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1427" w:type="dxa"/>
        <w:jc w:val="center"/>
        <w:tblLook w:val="04A0" w:firstRow="1" w:lastRow="0" w:firstColumn="1" w:lastColumn="0" w:noHBand="0" w:noVBand="1"/>
      </w:tblPr>
      <w:tblGrid>
        <w:gridCol w:w="558"/>
        <w:gridCol w:w="5388"/>
        <w:gridCol w:w="2158"/>
        <w:gridCol w:w="1439"/>
        <w:gridCol w:w="1884"/>
      </w:tblGrid>
      <w:tr w:rsidR="0099304B" w:rsidRPr="00934B4E" w:rsidTr="00E85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7" w:type="dxa"/>
            <w:gridSpan w:val="5"/>
            <w:vAlign w:val="center"/>
          </w:tcPr>
          <w:p w:rsidR="004D32E6" w:rsidRPr="00934B4E" w:rsidRDefault="004D32E6" w:rsidP="00934B4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34B4E">
              <w:rPr>
                <w:rFonts w:cs="B Nazanin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C0D08" w:rsidRPr="00934B4E" w:rsidRDefault="00BC0D08" w:rsidP="00934B4E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5388" w:type="dxa"/>
            <w:vAlign w:val="center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58" w:type="dxa"/>
            <w:vAlign w:val="center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34B4E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39" w:type="dxa"/>
            <w:vAlign w:val="center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4" w:type="dxa"/>
            <w:vAlign w:val="center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8204D9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8204D9" w:rsidRPr="00934B4E" w:rsidRDefault="008204D9" w:rsidP="008204D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8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فراوانی بیماریهای آلرژیک در کودکان و نوجوانان با دیابت تیپ یک</w:t>
            </w:r>
          </w:p>
        </w:tc>
        <w:tc>
          <w:tcPr>
            <w:tcW w:w="2158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پزشکی عمومی</w:t>
            </w:r>
          </w:p>
        </w:tc>
        <w:tc>
          <w:tcPr>
            <w:tcW w:w="1439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4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8204D9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8204D9" w:rsidRPr="00934B4E" w:rsidRDefault="008204D9" w:rsidP="008204D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88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تعیین علل و پیش آگهی بستری بیماران نقص ایمنی اولیه مراجعه کننده به بیمارستان کودکان اکبر در فاصله سالهای مهر 1396 لغایت اردیبهشت 1402</w:t>
            </w:r>
          </w:p>
        </w:tc>
        <w:tc>
          <w:tcPr>
            <w:tcW w:w="2158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دکترای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حرفه ای</w:t>
            </w:r>
          </w:p>
        </w:tc>
        <w:tc>
          <w:tcPr>
            <w:tcW w:w="1439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>4020367</w:t>
            </w:r>
          </w:p>
        </w:tc>
        <w:tc>
          <w:tcPr>
            <w:tcW w:w="1884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8204D9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8204D9" w:rsidRPr="00934B4E" w:rsidRDefault="008204D9" w:rsidP="008204D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88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ثبت اطلاعات بیماران مبتلا به نقص ایمنی اولیه مراجعه کننده به کلینیک فوق تخصصی آلرژی و ایمونولوژی در بیمارستان های آموزشی کودکان دانشگاه علوم پزشکی مشهد</w:t>
            </w:r>
          </w:p>
        </w:tc>
        <w:tc>
          <w:tcPr>
            <w:tcW w:w="2158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>4010879</w:t>
            </w:r>
          </w:p>
        </w:tc>
        <w:tc>
          <w:tcPr>
            <w:tcW w:w="1884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8204D9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8204D9" w:rsidRPr="00934B4E" w:rsidRDefault="008204D9" w:rsidP="008204D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388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ژنتیکی بیماران مشکوک به نقص ایمنی بدون تشخیص قطعی مراجعه کننده به کلینیک نقص ایمنی بیمارستان اکبر مشهد</w:t>
            </w:r>
          </w:p>
        </w:tc>
        <w:tc>
          <w:tcPr>
            <w:tcW w:w="2158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دستیار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تخصصی</w:t>
            </w:r>
          </w:p>
        </w:tc>
        <w:tc>
          <w:tcPr>
            <w:tcW w:w="1439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>991672</w:t>
            </w:r>
          </w:p>
        </w:tc>
        <w:tc>
          <w:tcPr>
            <w:tcW w:w="1884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8204D9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8204D9" w:rsidRPr="00934B4E" w:rsidRDefault="008204D9" w:rsidP="008204D9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388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نتایج ایمونوتراپی خوراکی در بیماران دچار آلرژی غذایی با واسطه ایمونوگلوبین 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>E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مراجعه کننده به کلینیک آلرژی مشهد- گزارش موارد</w:t>
            </w:r>
          </w:p>
        </w:tc>
        <w:tc>
          <w:tcPr>
            <w:tcW w:w="2158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دستیار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تخصصی</w:t>
            </w:r>
          </w:p>
        </w:tc>
        <w:tc>
          <w:tcPr>
            <w:tcW w:w="1439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>4000896</w:t>
            </w:r>
          </w:p>
        </w:tc>
        <w:tc>
          <w:tcPr>
            <w:tcW w:w="1884" w:type="dxa"/>
            <w:vAlign w:val="center"/>
          </w:tcPr>
          <w:p w:rsidR="008204D9" w:rsidRPr="008204D9" w:rsidRDefault="008204D9" w:rsidP="0082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8204D9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8204D9" w:rsidRPr="00934B4E" w:rsidRDefault="008204D9" w:rsidP="008204D9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5388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طراحی سیستم پشتیبان تشخیص نقص ایمنی اولیه مبتنی بر مدل‌های زبانی بزرگ بهبود یافته</w:t>
            </w:r>
          </w:p>
        </w:tc>
        <w:tc>
          <w:tcPr>
            <w:tcW w:w="2158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دکترا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(Ph.D.)</w:t>
            </w:r>
          </w:p>
        </w:tc>
        <w:tc>
          <w:tcPr>
            <w:tcW w:w="1439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>4030300</w:t>
            </w:r>
          </w:p>
        </w:tc>
        <w:tc>
          <w:tcPr>
            <w:tcW w:w="1884" w:type="dxa"/>
            <w:vAlign w:val="center"/>
          </w:tcPr>
          <w:p w:rsidR="008204D9" w:rsidRPr="008204D9" w:rsidRDefault="008204D9" w:rsidP="008204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b/>
                <w:bCs/>
                <w:color w:val="000000"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1404/03/07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8204D9" w:rsidRDefault="008204D9" w:rsidP="008204D9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1335" w:type="dxa"/>
        <w:jc w:val="center"/>
        <w:tblLook w:val="04A0" w:firstRow="1" w:lastRow="0" w:firstColumn="1" w:lastColumn="0" w:noHBand="0" w:noVBand="1"/>
      </w:tblPr>
      <w:tblGrid>
        <w:gridCol w:w="633"/>
        <w:gridCol w:w="6030"/>
        <w:gridCol w:w="4672"/>
      </w:tblGrid>
      <w:tr w:rsidR="004D32E6" w:rsidTr="00E85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lastRenderedPageBreak/>
              <w:t>خلاصه های سیاستی</w:t>
            </w:r>
          </w:p>
        </w:tc>
      </w:tr>
      <w:tr w:rsidR="0099304B" w:rsidTr="0082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6030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4672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8204D9" w:rsidTr="008204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8204D9" w:rsidRPr="00DC1618" w:rsidRDefault="008204D9" w:rsidP="008204D9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6030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الگوی کشت خون، تراشه و مقاومت آنتی&amp;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>not;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بیوتیکی در بیماران تحت پیوند ارگان در بیمارستان منتصریه مشهد طی سالهای 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  <w:lang w:bidi="fa-IR"/>
              </w:rPr>
              <w:t>۱۳۹۶-۱۴۰۱</w:t>
            </w:r>
          </w:p>
        </w:tc>
        <w:tc>
          <w:tcPr>
            <w:tcW w:w="4672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دستیار تخصص</w:t>
            </w:r>
          </w:p>
        </w:tc>
      </w:tr>
      <w:tr w:rsidR="008204D9" w:rsidTr="0082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8204D9" w:rsidRPr="00DC1618" w:rsidRDefault="008204D9" w:rsidP="008204D9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6030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کشت خون و الگوی حساسیت ضد میکروبی باکتری&amp;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>lrm;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ها و قارچ&amp;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>lrm;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های جدا شده از بیماران نوتروپنیک تب&amp;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>lrm;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دار با پیوند مغز استخوان در بیمارستان منتصریه، مشهد</w:t>
            </w:r>
          </w:p>
        </w:tc>
        <w:tc>
          <w:tcPr>
            <w:tcW w:w="4672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دستیار تخصص</w:t>
            </w:r>
          </w:p>
        </w:tc>
      </w:tr>
      <w:tr w:rsidR="008204D9" w:rsidTr="008204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8204D9" w:rsidRPr="00DC1618" w:rsidRDefault="008204D9" w:rsidP="008204D9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6030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مقایسه بین دو روش تجویز والگانسیکلوویر جهت پیشگیری از سیتومگالوویروس (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>universal vs.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preemptive) 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در گیرندگان پیوند کبد در بیمارستان 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br/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br/>
              <w:t xml:space="preserve">منتصریه مشهد در سال های 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  <w:lang w:bidi="fa-IR"/>
              </w:rPr>
              <w:t>۱۳۹۲-۱۴۰۰</w:t>
            </w:r>
          </w:p>
        </w:tc>
        <w:tc>
          <w:tcPr>
            <w:tcW w:w="4672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پزشک عمومی</w:t>
            </w:r>
          </w:p>
        </w:tc>
      </w:tr>
      <w:tr w:rsidR="008204D9" w:rsidTr="0082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8204D9" w:rsidRPr="00DC1618" w:rsidRDefault="008204D9" w:rsidP="008204D9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6030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تظاهرات بالینی ،آزمایشگاهی و رادیولوژیک عفونت&amp;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lrm; 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های سیستم اعصاب مرکزی در بیماران پیوند کبد و کلیه بستری شده در بیمارستان&amp;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>zwnj;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های منتصریه و امام رضا (ع) وقائم مشهد در طی سال&amp;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</w:rPr>
              <w:t>zwnj;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های </w:t>
            </w: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  <w:lang w:bidi="fa-IR"/>
              </w:rPr>
              <w:t>۱۳۹۷-۱۴۰۰</w:t>
            </w:r>
          </w:p>
        </w:tc>
        <w:tc>
          <w:tcPr>
            <w:tcW w:w="4672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دستیار تخصص</w:t>
            </w:r>
          </w:p>
        </w:tc>
      </w:tr>
      <w:tr w:rsidR="008204D9" w:rsidTr="008204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8204D9" w:rsidRPr="00DC1618" w:rsidRDefault="008204D9" w:rsidP="008204D9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6030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تعیین علل و پیش آگهی بستری بیماران نقص ایمنی اولیه مراجعه کننده به بیمارستان کودکان اکبر در فاصله سالهای مهر 1396 لغایت اردیبهشت 1402</w:t>
            </w:r>
          </w:p>
        </w:tc>
        <w:tc>
          <w:tcPr>
            <w:tcW w:w="4672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دکترای حرفه ای</w:t>
            </w:r>
          </w:p>
        </w:tc>
      </w:tr>
      <w:tr w:rsidR="008204D9" w:rsidTr="0082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8204D9" w:rsidRPr="00DC1618" w:rsidRDefault="008204D9" w:rsidP="008204D9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6030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چاپ کتاب</w:t>
            </w:r>
          </w:p>
        </w:tc>
        <w:tc>
          <w:tcPr>
            <w:tcW w:w="4672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بیماریهای ناشی از اشکال تنظیم ایمنی</w:t>
            </w:r>
          </w:p>
        </w:tc>
      </w:tr>
      <w:tr w:rsidR="008204D9" w:rsidTr="008204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8204D9" w:rsidRPr="00DC1618" w:rsidRDefault="008204D9" w:rsidP="008204D9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  <w:bookmarkStart w:id="0" w:name="_GoBack"/>
            <w:bookmarkEnd w:id="0"/>
          </w:p>
        </w:tc>
        <w:tc>
          <w:tcPr>
            <w:tcW w:w="6030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چاپ کتاب</w:t>
            </w:r>
          </w:p>
        </w:tc>
        <w:tc>
          <w:tcPr>
            <w:tcW w:w="4672" w:type="dxa"/>
            <w:vAlign w:val="center"/>
          </w:tcPr>
          <w:p w:rsidR="008204D9" w:rsidRPr="008204D9" w:rsidRDefault="008204D9" w:rsidP="008204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204D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بیماریهای تنفسی کودکان</w:t>
            </w:r>
          </w:p>
        </w:tc>
      </w:tr>
    </w:tbl>
    <w:p w:rsidR="004D32E6" w:rsidRPr="004D32E6" w:rsidRDefault="004D32E6" w:rsidP="00E85661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85E" w:rsidRDefault="0053185E" w:rsidP="003B26D8">
      <w:pPr>
        <w:spacing w:after="0" w:line="240" w:lineRule="auto"/>
      </w:pPr>
      <w:r>
        <w:separator/>
      </w:r>
    </w:p>
  </w:endnote>
  <w:endnote w:type="continuationSeparator" w:id="0">
    <w:p w:rsidR="0053185E" w:rsidRDefault="0053185E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85E" w:rsidRDefault="0053185E" w:rsidP="003B26D8">
      <w:pPr>
        <w:spacing w:after="0" w:line="240" w:lineRule="auto"/>
      </w:pPr>
      <w:r>
        <w:separator/>
      </w:r>
    </w:p>
  </w:footnote>
  <w:footnote w:type="continuationSeparator" w:id="0">
    <w:p w:rsidR="0053185E" w:rsidRDefault="0053185E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D7998"/>
    <w:multiLevelType w:val="hybridMultilevel"/>
    <w:tmpl w:val="34C4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829"/>
    <w:multiLevelType w:val="hybridMultilevel"/>
    <w:tmpl w:val="4394055C"/>
    <w:lvl w:ilvl="0" w:tplc="11A2B60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2C01E3"/>
    <w:multiLevelType w:val="hybridMultilevel"/>
    <w:tmpl w:val="D53CF0FC"/>
    <w:lvl w:ilvl="0" w:tplc="813084BA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824D2"/>
    <w:multiLevelType w:val="hybridMultilevel"/>
    <w:tmpl w:val="BA18A496"/>
    <w:lvl w:ilvl="0" w:tplc="B59A8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57312"/>
    <w:rsid w:val="00077B9D"/>
    <w:rsid w:val="00092076"/>
    <w:rsid w:val="000A1BF4"/>
    <w:rsid w:val="000F4388"/>
    <w:rsid w:val="000F641F"/>
    <w:rsid w:val="001226AC"/>
    <w:rsid w:val="001510BF"/>
    <w:rsid w:val="001D0425"/>
    <w:rsid w:val="001D6E8B"/>
    <w:rsid w:val="0021707E"/>
    <w:rsid w:val="002405F5"/>
    <w:rsid w:val="002B5331"/>
    <w:rsid w:val="002B6C55"/>
    <w:rsid w:val="002B703A"/>
    <w:rsid w:val="002C30AF"/>
    <w:rsid w:val="002D6E6C"/>
    <w:rsid w:val="003267FC"/>
    <w:rsid w:val="00351267"/>
    <w:rsid w:val="00377558"/>
    <w:rsid w:val="003B26D8"/>
    <w:rsid w:val="003D7B52"/>
    <w:rsid w:val="00401945"/>
    <w:rsid w:val="004D32E6"/>
    <w:rsid w:val="004D53F5"/>
    <w:rsid w:val="004E3D8F"/>
    <w:rsid w:val="004F7358"/>
    <w:rsid w:val="0053185E"/>
    <w:rsid w:val="00542C8A"/>
    <w:rsid w:val="005604C1"/>
    <w:rsid w:val="0058477F"/>
    <w:rsid w:val="005B5B28"/>
    <w:rsid w:val="00643E4A"/>
    <w:rsid w:val="00661AFD"/>
    <w:rsid w:val="00683ED2"/>
    <w:rsid w:val="00695DB1"/>
    <w:rsid w:val="006D2333"/>
    <w:rsid w:val="00705A78"/>
    <w:rsid w:val="007178D4"/>
    <w:rsid w:val="00723CB8"/>
    <w:rsid w:val="0074706A"/>
    <w:rsid w:val="00752EF7"/>
    <w:rsid w:val="00761414"/>
    <w:rsid w:val="00790B37"/>
    <w:rsid w:val="007C70C9"/>
    <w:rsid w:val="00804766"/>
    <w:rsid w:val="008204D9"/>
    <w:rsid w:val="008328D5"/>
    <w:rsid w:val="00834F58"/>
    <w:rsid w:val="00905D19"/>
    <w:rsid w:val="00915E37"/>
    <w:rsid w:val="00916153"/>
    <w:rsid w:val="009306FC"/>
    <w:rsid w:val="00934B4E"/>
    <w:rsid w:val="009711FB"/>
    <w:rsid w:val="009743C6"/>
    <w:rsid w:val="0099304B"/>
    <w:rsid w:val="009A116D"/>
    <w:rsid w:val="00A03162"/>
    <w:rsid w:val="00A34F88"/>
    <w:rsid w:val="00AC2373"/>
    <w:rsid w:val="00B0040C"/>
    <w:rsid w:val="00B23E71"/>
    <w:rsid w:val="00B61CBE"/>
    <w:rsid w:val="00B6494D"/>
    <w:rsid w:val="00B71798"/>
    <w:rsid w:val="00B808AA"/>
    <w:rsid w:val="00BA0533"/>
    <w:rsid w:val="00BA6227"/>
    <w:rsid w:val="00BC0D08"/>
    <w:rsid w:val="00C04DB6"/>
    <w:rsid w:val="00C72689"/>
    <w:rsid w:val="00C769AC"/>
    <w:rsid w:val="00C84822"/>
    <w:rsid w:val="00CC6069"/>
    <w:rsid w:val="00CC6982"/>
    <w:rsid w:val="00D1526E"/>
    <w:rsid w:val="00D16364"/>
    <w:rsid w:val="00D27516"/>
    <w:rsid w:val="00D72171"/>
    <w:rsid w:val="00DB59BB"/>
    <w:rsid w:val="00DC1618"/>
    <w:rsid w:val="00DD0C33"/>
    <w:rsid w:val="00DD78DB"/>
    <w:rsid w:val="00DE52D7"/>
    <w:rsid w:val="00DF5FC7"/>
    <w:rsid w:val="00E85661"/>
    <w:rsid w:val="00EB493C"/>
    <w:rsid w:val="00EE5385"/>
    <w:rsid w:val="00F10635"/>
    <w:rsid w:val="00F379B4"/>
    <w:rsid w:val="00FA56AA"/>
    <w:rsid w:val="00FD05C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A3130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  <w:style w:type="table" w:styleId="ListTable4-Accent4">
    <w:name w:val="List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4019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8B6A0-1595-4BAB-8B54-E52AA41F1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68</cp:revision>
  <dcterms:created xsi:type="dcterms:W3CDTF">2026-03-08T08:52:00Z</dcterms:created>
  <dcterms:modified xsi:type="dcterms:W3CDTF">2026-03-29T10:00:00Z</dcterms:modified>
</cp:coreProperties>
</file>