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000" w:type="pct"/>
        <w:jc w:val="center"/>
        <w:tblLook w:val="04A0" w:firstRow="1" w:lastRow="0" w:firstColumn="1" w:lastColumn="0" w:noHBand="0" w:noVBand="1"/>
      </w:tblPr>
      <w:tblGrid>
        <w:gridCol w:w="7286"/>
        <w:gridCol w:w="2064"/>
      </w:tblGrid>
      <w:tr w:rsidR="0021707E" w:rsidRPr="00D67D87" w:rsidTr="002B5331">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B61CBE" w:rsidRDefault="007409F2" w:rsidP="003C428E">
            <w:pPr>
              <w:bidi/>
              <w:rPr>
                <w:rFonts w:cs="B Titr"/>
                <w:color w:val="000000" w:themeColor="text1"/>
                <w:sz w:val="24"/>
                <w:szCs w:val="24"/>
                <w:rtl/>
                <w:lang w:bidi="fa-IR"/>
              </w:rPr>
            </w:pPr>
            <w:r w:rsidRPr="007409F2">
              <w:rPr>
                <w:rFonts w:cs="B Titr"/>
                <w:rtl/>
              </w:rPr>
              <w:t>راه انداز</w:t>
            </w:r>
            <w:r w:rsidRPr="007409F2">
              <w:rPr>
                <w:rFonts w:cs="B Titr" w:hint="cs"/>
                <w:rtl/>
              </w:rPr>
              <w:t>ی</w:t>
            </w:r>
            <w:r w:rsidRPr="007409F2">
              <w:rPr>
                <w:rFonts w:cs="B Titr"/>
                <w:rtl/>
              </w:rPr>
              <w:t xml:space="preserve"> س</w:t>
            </w:r>
            <w:r w:rsidRPr="007409F2">
              <w:rPr>
                <w:rFonts w:cs="B Titr" w:hint="cs"/>
                <w:rtl/>
              </w:rPr>
              <w:t>ی</w:t>
            </w:r>
            <w:r w:rsidRPr="007409F2">
              <w:rPr>
                <w:rFonts w:cs="B Titr" w:hint="eastAsia"/>
                <w:rtl/>
              </w:rPr>
              <w:t>ستم</w:t>
            </w:r>
            <w:r w:rsidRPr="007409F2">
              <w:rPr>
                <w:rFonts w:cs="B Titr"/>
                <w:rtl/>
              </w:rPr>
              <w:t xml:space="preserve"> ثبت داده ا</w:t>
            </w:r>
            <w:r w:rsidRPr="007409F2">
              <w:rPr>
                <w:rFonts w:cs="B Titr" w:hint="cs"/>
                <w:rtl/>
              </w:rPr>
              <w:t>ی</w:t>
            </w:r>
            <w:r w:rsidRPr="007409F2">
              <w:rPr>
                <w:rFonts w:cs="B Titr"/>
                <w:rtl/>
              </w:rPr>
              <w:t xml:space="preserve"> برا</w:t>
            </w:r>
            <w:r w:rsidRPr="007409F2">
              <w:rPr>
                <w:rFonts w:cs="B Titr" w:hint="cs"/>
                <w:rtl/>
              </w:rPr>
              <w:t>ی</w:t>
            </w:r>
            <w:r w:rsidRPr="007409F2">
              <w:rPr>
                <w:rFonts w:cs="B Titr"/>
                <w:rtl/>
              </w:rPr>
              <w:t xml:space="preserve"> ب</w:t>
            </w:r>
            <w:r w:rsidRPr="007409F2">
              <w:rPr>
                <w:rFonts w:cs="B Titr" w:hint="cs"/>
                <w:rtl/>
              </w:rPr>
              <w:t>ی</w:t>
            </w:r>
            <w:r w:rsidRPr="007409F2">
              <w:rPr>
                <w:rFonts w:cs="B Titr" w:hint="eastAsia"/>
                <w:rtl/>
              </w:rPr>
              <w:t>ماران</w:t>
            </w:r>
            <w:r w:rsidRPr="007409F2">
              <w:rPr>
                <w:rFonts w:cs="B Titr"/>
                <w:rtl/>
              </w:rPr>
              <w:t xml:space="preserve"> عفونتها</w:t>
            </w:r>
            <w:r w:rsidRPr="007409F2">
              <w:rPr>
                <w:rFonts w:cs="B Titr" w:hint="cs"/>
                <w:rtl/>
              </w:rPr>
              <w:t>ی</w:t>
            </w:r>
            <w:r w:rsidRPr="007409F2">
              <w:rPr>
                <w:rFonts w:cs="B Titr"/>
                <w:rtl/>
              </w:rPr>
              <w:t xml:space="preserve"> قارچ</w:t>
            </w:r>
            <w:r w:rsidRPr="007409F2">
              <w:rPr>
                <w:rFonts w:cs="B Titr" w:hint="cs"/>
                <w:rtl/>
              </w:rPr>
              <w:t>ی</w:t>
            </w:r>
            <w:r w:rsidRPr="007409F2">
              <w:rPr>
                <w:rFonts w:cs="B Titr"/>
                <w:rtl/>
              </w:rPr>
              <w:t xml:space="preserve"> مهاجم حاد در خراسان</w:t>
            </w:r>
          </w:p>
        </w:tc>
        <w:tc>
          <w:tcPr>
            <w:tcW w:w="110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1115"/>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7409F2" w:rsidRPr="007409F2" w:rsidRDefault="007409F2" w:rsidP="007409F2">
            <w:pPr>
              <w:numPr>
                <w:ilvl w:val="0"/>
                <w:numId w:val="3"/>
              </w:numPr>
              <w:bidi/>
              <w:ind w:left="360"/>
              <w:jc w:val="both"/>
              <w:rPr>
                <w:rFonts w:cs="B Nazanin"/>
                <w:b w:val="0"/>
                <w:bCs w:val="0"/>
              </w:rPr>
            </w:pPr>
            <w:r w:rsidRPr="007409F2">
              <w:rPr>
                <w:rFonts w:cs="B Nazanin"/>
                <w:b w:val="0"/>
                <w:bCs w:val="0"/>
                <w:rtl/>
              </w:rPr>
              <w:t xml:space="preserve">    اطلاعات دموگراف</w:t>
            </w:r>
            <w:r w:rsidRPr="007409F2">
              <w:rPr>
                <w:rFonts w:cs="B Nazanin" w:hint="cs"/>
                <w:b w:val="0"/>
                <w:bCs w:val="0"/>
                <w:rtl/>
              </w:rPr>
              <w:t>ی</w:t>
            </w:r>
            <w:r w:rsidRPr="007409F2">
              <w:rPr>
                <w:rFonts w:cs="B Nazanin" w:hint="eastAsia"/>
                <w:b w:val="0"/>
                <w:bCs w:val="0"/>
                <w:rtl/>
              </w:rPr>
              <w:t>ک</w:t>
            </w:r>
            <w:r w:rsidRPr="007409F2">
              <w:rPr>
                <w:rFonts w:cs="B Nazanin"/>
                <w:b w:val="0"/>
                <w:bCs w:val="0"/>
                <w:rtl/>
              </w:rPr>
              <w:t xml:space="preserve"> (سن، جنس، محل زندگ</w:t>
            </w:r>
            <w:r w:rsidRPr="007409F2">
              <w:rPr>
                <w:rFonts w:cs="B Nazanin" w:hint="cs"/>
                <w:b w:val="0"/>
                <w:bCs w:val="0"/>
                <w:rtl/>
              </w:rPr>
              <w:t>ی</w:t>
            </w:r>
            <w:r w:rsidRPr="007409F2">
              <w:rPr>
                <w:rFonts w:cs="B Nazanin" w:hint="eastAsia"/>
                <w:b w:val="0"/>
                <w:bCs w:val="0"/>
                <w:rtl/>
              </w:rPr>
              <w:t>،</w:t>
            </w:r>
            <w:r w:rsidRPr="007409F2">
              <w:rPr>
                <w:rFonts w:cs="B Nazanin"/>
                <w:b w:val="0"/>
                <w:bCs w:val="0"/>
                <w:rtl/>
              </w:rPr>
              <w:t xml:space="preserve"> شغل، م</w:t>
            </w:r>
            <w:r w:rsidRPr="007409F2">
              <w:rPr>
                <w:rFonts w:cs="B Nazanin" w:hint="cs"/>
                <w:b w:val="0"/>
                <w:bCs w:val="0"/>
                <w:rtl/>
              </w:rPr>
              <w:t>ی</w:t>
            </w:r>
            <w:r w:rsidRPr="007409F2">
              <w:rPr>
                <w:rFonts w:cs="B Nazanin" w:hint="eastAsia"/>
                <w:b w:val="0"/>
                <w:bCs w:val="0"/>
                <w:rtl/>
              </w:rPr>
              <w:t>زان</w:t>
            </w:r>
            <w:r w:rsidRPr="007409F2">
              <w:rPr>
                <w:rFonts w:cs="B Nazanin"/>
                <w:b w:val="0"/>
                <w:bCs w:val="0"/>
                <w:rtl/>
              </w:rPr>
              <w:t xml:space="preserve"> تحص</w:t>
            </w:r>
            <w:r w:rsidRPr="007409F2">
              <w:rPr>
                <w:rFonts w:cs="B Nazanin" w:hint="cs"/>
                <w:b w:val="0"/>
                <w:bCs w:val="0"/>
                <w:rtl/>
              </w:rPr>
              <w:t>ی</w:t>
            </w:r>
            <w:r w:rsidRPr="007409F2">
              <w:rPr>
                <w:rFonts w:cs="B Nazanin" w:hint="eastAsia"/>
                <w:b w:val="0"/>
                <w:bCs w:val="0"/>
                <w:rtl/>
              </w:rPr>
              <w:t>لات</w:t>
            </w:r>
            <w:r w:rsidRPr="007409F2">
              <w:rPr>
                <w:rFonts w:cs="B Nazanin"/>
                <w:b w:val="0"/>
                <w:bCs w:val="0"/>
                <w:rtl/>
              </w:rPr>
              <w:t>)</w:t>
            </w:r>
          </w:p>
          <w:p w:rsidR="007409F2" w:rsidRPr="007409F2" w:rsidRDefault="007409F2" w:rsidP="007409F2">
            <w:pPr>
              <w:numPr>
                <w:ilvl w:val="0"/>
                <w:numId w:val="3"/>
              </w:numPr>
              <w:bidi/>
              <w:ind w:left="360"/>
              <w:jc w:val="both"/>
              <w:rPr>
                <w:rFonts w:cs="B Nazanin"/>
                <w:b w:val="0"/>
                <w:bCs w:val="0"/>
              </w:rPr>
            </w:pPr>
            <w:r w:rsidRPr="007409F2">
              <w:rPr>
                <w:rFonts w:cs="B Nazanin"/>
                <w:b w:val="0"/>
                <w:bCs w:val="0"/>
                <w:rtl/>
              </w:rPr>
              <w:t xml:space="preserve">    ات</w:t>
            </w:r>
            <w:r w:rsidRPr="007409F2">
              <w:rPr>
                <w:rFonts w:cs="B Nazanin" w:hint="cs"/>
                <w:b w:val="0"/>
                <w:bCs w:val="0"/>
                <w:rtl/>
              </w:rPr>
              <w:t>ی</w:t>
            </w:r>
            <w:r w:rsidRPr="007409F2">
              <w:rPr>
                <w:rFonts w:cs="B Nazanin" w:hint="eastAsia"/>
                <w:b w:val="0"/>
                <w:bCs w:val="0"/>
                <w:rtl/>
              </w:rPr>
              <w:t>ولوژ</w:t>
            </w:r>
            <w:r w:rsidRPr="007409F2">
              <w:rPr>
                <w:rFonts w:cs="B Nazanin" w:hint="cs"/>
                <w:b w:val="0"/>
                <w:bCs w:val="0"/>
                <w:rtl/>
              </w:rPr>
              <w:t>ی</w:t>
            </w:r>
            <w:r w:rsidRPr="007409F2">
              <w:rPr>
                <w:rFonts w:cs="B Nazanin"/>
                <w:b w:val="0"/>
                <w:bCs w:val="0"/>
                <w:rtl/>
              </w:rPr>
              <w:t xml:space="preserve"> و ب</w:t>
            </w:r>
            <w:r w:rsidRPr="007409F2">
              <w:rPr>
                <w:rFonts w:cs="B Nazanin" w:hint="cs"/>
                <w:b w:val="0"/>
                <w:bCs w:val="0"/>
                <w:rtl/>
              </w:rPr>
              <w:t>ی</w:t>
            </w:r>
            <w:r w:rsidRPr="007409F2">
              <w:rPr>
                <w:rFonts w:cs="B Nazanin" w:hint="eastAsia"/>
                <w:b w:val="0"/>
                <w:bCs w:val="0"/>
                <w:rtl/>
              </w:rPr>
              <w:t>مار</w:t>
            </w:r>
            <w:r w:rsidRPr="007409F2">
              <w:rPr>
                <w:rFonts w:cs="B Nazanin" w:hint="cs"/>
                <w:b w:val="0"/>
                <w:bCs w:val="0"/>
                <w:rtl/>
              </w:rPr>
              <w:t>ی</w:t>
            </w:r>
            <w:r w:rsidRPr="007409F2">
              <w:rPr>
                <w:rFonts w:cs="B Nazanin"/>
                <w:b w:val="0"/>
                <w:bCs w:val="0"/>
                <w:rtl/>
              </w:rPr>
              <w:t xml:space="preserve"> ها</w:t>
            </w:r>
            <w:r w:rsidRPr="007409F2">
              <w:rPr>
                <w:rFonts w:cs="B Nazanin" w:hint="cs"/>
                <w:b w:val="0"/>
                <w:bCs w:val="0"/>
                <w:rtl/>
              </w:rPr>
              <w:t>ی</w:t>
            </w:r>
            <w:r w:rsidRPr="007409F2">
              <w:rPr>
                <w:rFonts w:cs="B Nazanin"/>
                <w:b w:val="0"/>
                <w:bCs w:val="0"/>
                <w:rtl/>
              </w:rPr>
              <w:t xml:space="preserve"> زم</w:t>
            </w:r>
            <w:r w:rsidRPr="007409F2">
              <w:rPr>
                <w:rFonts w:cs="B Nazanin" w:hint="cs"/>
                <w:b w:val="0"/>
                <w:bCs w:val="0"/>
                <w:rtl/>
              </w:rPr>
              <w:t>ی</w:t>
            </w:r>
            <w:r w:rsidRPr="007409F2">
              <w:rPr>
                <w:rFonts w:cs="B Nazanin" w:hint="eastAsia"/>
                <w:b w:val="0"/>
                <w:bCs w:val="0"/>
                <w:rtl/>
              </w:rPr>
              <w:t>نه</w:t>
            </w:r>
            <w:r w:rsidRPr="007409F2">
              <w:rPr>
                <w:rFonts w:cs="B Nazanin"/>
                <w:b w:val="0"/>
                <w:bCs w:val="0"/>
                <w:rtl/>
              </w:rPr>
              <w:t xml:space="preserve"> ا</w:t>
            </w:r>
            <w:r w:rsidRPr="007409F2">
              <w:rPr>
                <w:rFonts w:cs="B Nazanin" w:hint="cs"/>
                <w:b w:val="0"/>
                <w:bCs w:val="0"/>
                <w:rtl/>
              </w:rPr>
              <w:t>ی</w:t>
            </w:r>
            <w:r w:rsidRPr="007409F2">
              <w:rPr>
                <w:rFonts w:cs="B Nazanin"/>
                <w:b w:val="0"/>
                <w:bCs w:val="0"/>
                <w:rtl/>
              </w:rPr>
              <w:t xml:space="preserve"> و ر</w:t>
            </w:r>
            <w:r w:rsidRPr="007409F2">
              <w:rPr>
                <w:rFonts w:cs="B Nazanin" w:hint="cs"/>
                <w:b w:val="0"/>
                <w:bCs w:val="0"/>
                <w:rtl/>
              </w:rPr>
              <w:t>ی</w:t>
            </w:r>
            <w:r w:rsidRPr="007409F2">
              <w:rPr>
                <w:rFonts w:cs="B Nazanin" w:hint="eastAsia"/>
                <w:b w:val="0"/>
                <w:bCs w:val="0"/>
                <w:rtl/>
              </w:rPr>
              <w:t>سک</w:t>
            </w:r>
            <w:r w:rsidRPr="007409F2">
              <w:rPr>
                <w:rFonts w:cs="B Nazanin"/>
                <w:b w:val="0"/>
                <w:bCs w:val="0"/>
                <w:rtl/>
              </w:rPr>
              <w:t xml:space="preserve"> فاکتورها</w:t>
            </w:r>
            <w:r w:rsidRPr="007409F2">
              <w:rPr>
                <w:rFonts w:cs="B Nazanin" w:hint="cs"/>
                <w:b w:val="0"/>
                <w:bCs w:val="0"/>
                <w:rtl/>
              </w:rPr>
              <w:t>ی</w:t>
            </w:r>
            <w:r w:rsidRPr="007409F2">
              <w:rPr>
                <w:rFonts w:cs="B Nazanin"/>
                <w:b w:val="0"/>
                <w:bCs w:val="0"/>
                <w:rtl/>
              </w:rPr>
              <w:t xml:space="preserve"> زم</w:t>
            </w:r>
            <w:r w:rsidRPr="007409F2">
              <w:rPr>
                <w:rFonts w:cs="B Nazanin" w:hint="cs"/>
                <w:b w:val="0"/>
                <w:bCs w:val="0"/>
                <w:rtl/>
              </w:rPr>
              <w:t>ی</w:t>
            </w:r>
            <w:r w:rsidRPr="007409F2">
              <w:rPr>
                <w:rFonts w:cs="B Nazanin" w:hint="eastAsia"/>
                <w:b w:val="0"/>
                <w:bCs w:val="0"/>
                <w:rtl/>
              </w:rPr>
              <w:t>نه</w:t>
            </w:r>
            <w:r w:rsidRPr="007409F2">
              <w:rPr>
                <w:rFonts w:cs="B Nazanin"/>
                <w:b w:val="0"/>
                <w:bCs w:val="0"/>
                <w:rtl/>
              </w:rPr>
              <w:t xml:space="preserve"> ا</w:t>
            </w:r>
            <w:r w:rsidRPr="007409F2">
              <w:rPr>
                <w:rFonts w:cs="B Nazanin" w:hint="cs"/>
                <w:b w:val="0"/>
                <w:bCs w:val="0"/>
                <w:rtl/>
              </w:rPr>
              <w:t>ی</w:t>
            </w:r>
          </w:p>
          <w:p w:rsidR="007409F2" w:rsidRPr="007409F2" w:rsidRDefault="007409F2" w:rsidP="007409F2">
            <w:pPr>
              <w:numPr>
                <w:ilvl w:val="0"/>
                <w:numId w:val="3"/>
              </w:numPr>
              <w:bidi/>
              <w:ind w:left="360"/>
              <w:jc w:val="both"/>
              <w:rPr>
                <w:rFonts w:cs="B Nazanin"/>
                <w:b w:val="0"/>
                <w:bCs w:val="0"/>
              </w:rPr>
            </w:pPr>
            <w:r w:rsidRPr="007409F2">
              <w:rPr>
                <w:rFonts w:cs="B Nazanin"/>
                <w:b w:val="0"/>
                <w:bCs w:val="0"/>
                <w:rtl/>
              </w:rPr>
              <w:t xml:space="preserve">    عاقبت بال</w:t>
            </w:r>
            <w:r w:rsidRPr="007409F2">
              <w:rPr>
                <w:rFonts w:cs="B Nazanin" w:hint="cs"/>
                <w:b w:val="0"/>
                <w:bCs w:val="0"/>
                <w:rtl/>
              </w:rPr>
              <w:t>ی</w:t>
            </w:r>
            <w:r w:rsidRPr="007409F2">
              <w:rPr>
                <w:rFonts w:cs="B Nazanin" w:hint="eastAsia"/>
                <w:b w:val="0"/>
                <w:bCs w:val="0"/>
                <w:rtl/>
              </w:rPr>
              <w:t>ن</w:t>
            </w:r>
            <w:r w:rsidRPr="007409F2">
              <w:rPr>
                <w:rFonts w:cs="B Nazanin" w:hint="cs"/>
                <w:b w:val="0"/>
                <w:bCs w:val="0"/>
                <w:rtl/>
              </w:rPr>
              <w:t>ی</w:t>
            </w:r>
            <w:r w:rsidRPr="007409F2">
              <w:rPr>
                <w:rFonts w:cs="B Nazanin"/>
                <w:b w:val="0"/>
                <w:bCs w:val="0"/>
                <w:rtl/>
              </w:rPr>
              <w:t xml:space="preserve"> و عوارض احتمال</w:t>
            </w:r>
            <w:r w:rsidRPr="007409F2">
              <w:rPr>
                <w:rFonts w:cs="B Nazanin" w:hint="cs"/>
                <w:b w:val="0"/>
                <w:bCs w:val="0"/>
                <w:rtl/>
              </w:rPr>
              <w:t>ی</w:t>
            </w:r>
          </w:p>
          <w:p w:rsidR="007409F2" w:rsidRPr="007409F2" w:rsidRDefault="007409F2" w:rsidP="007409F2">
            <w:pPr>
              <w:numPr>
                <w:ilvl w:val="0"/>
                <w:numId w:val="3"/>
              </w:numPr>
              <w:bidi/>
              <w:ind w:left="360"/>
              <w:jc w:val="both"/>
              <w:rPr>
                <w:rFonts w:cs="B Nazanin"/>
                <w:b w:val="0"/>
                <w:bCs w:val="0"/>
              </w:rPr>
            </w:pPr>
            <w:r w:rsidRPr="007409F2">
              <w:rPr>
                <w:rFonts w:cs="B Nazanin"/>
                <w:b w:val="0"/>
                <w:bCs w:val="0"/>
                <w:rtl/>
              </w:rPr>
              <w:t xml:space="preserve">    فالواپ 1ساله</w:t>
            </w:r>
          </w:p>
          <w:p w:rsidR="007409F2" w:rsidRPr="007409F2" w:rsidRDefault="007409F2" w:rsidP="007409F2">
            <w:pPr>
              <w:numPr>
                <w:ilvl w:val="0"/>
                <w:numId w:val="3"/>
              </w:numPr>
              <w:bidi/>
              <w:ind w:left="360"/>
              <w:jc w:val="both"/>
              <w:rPr>
                <w:rFonts w:cs="B Nazanin"/>
                <w:b w:val="0"/>
                <w:bCs w:val="0"/>
              </w:rPr>
            </w:pPr>
            <w:r w:rsidRPr="007409F2">
              <w:rPr>
                <w:rFonts w:cs="B Nazanin"/>
                <w:b w:val="0"/>
                <w:bCs w:val="0"/>
                <w:rtl/>
              </w:rPr>
              <w:t xml:space="preserve">    اقدام جراح</w:t>
            </w:r>
            <w:r w:rsidRPr="007409F2">
              <w:rPr>
                <w:rFonts w:cs="B Nazanin" w:hint="cs"/>
                <w:b w:val="0"/>
                <w:bCs w:val="0"/>
                <w:rtl/>
              </w:rPr>
              <w:t>ی</w:t>
            </w:r>
            <w:r w:rsidRPr="007409F2">
              <w:rPr>
                <w:rFonts w:cs="B Nazanin"/>
                <w:b w:val="0"/>
                <w:bCs w:val="0"/>
                <w:rtl/>
              </w:rPr>
              <w:t xml:space="preserve"> انجام شده</w:t>
            </w:r>
          </w:p>
          <w:p w:rsidR="007409F2" w:rsidRPr="007409F2" w:rsidRDefault="007409F2" w:rsidP="007409F2">
            <w:pPr>
              <w:numPr>
                <w:ilvl w:val="0"/>
                <w:numId w:val="3"/>
              </w:numPr>
              <w:bidi/>
              <w:ind w:left="360"/>
              <w:jc w:val="both"/>
              <w:rPr>
                <w:rFonts w:cs="B Nazanin"/>
                <w:b w:val="0"/>
                <w:bCs w:val="0"/>
              </w:rPr>
            </w:pPr>
            <w:r w:rsidRPr="007409F2">
              <w:rPr>
                <w:rFonts w:cs="B Nazanin"/>
                <w:b w:val="0"/>
                <w:bCs w:val="0"/>
                <w:rtl/>
              </w:rPr>
              <w:t xml:space="preserve">    درمان آنت</w:t>
            </w:r>
            <w:r w:rsidRPr="007409F2">
              <w:rPr>
                <w:rFonts w:cs="B Nazanin" w:hint="cs"/>
                <w:b w:val="0"/>
                <w:bCs w:val="0"/>
                <w:rtl/>
              </w:rPr>
              <w:t>ی</w:t>
            </w:r>
            <w:r w:rsidRPr="007409F2">
              <w:rPr>
                <w:rFonts w:cs="B Nazanin"/>
                <w:b w:val="0"/>
                <w:bCs w:val="0"/>
                <w:rtl/>
              </w:rPr>
              <w:t xml:space="preserve"> ب</w:t>
            </w:r>
            <w:r w:rsidRPr="007409F2">
              <w:rPr>
                <w:rFonts w:cs="B Nazanin" w:hint="cs"/>
                <w:b w:val="0"/>
                <w:bCs w:val="0"/>
                <w:rtl/>
              </w:rPr>
              <w:t>ی</w:t>
            </w:r>
            <w:r w:rsidRPr="007409F2">
              <w:rPr>
                <w:rFonts w:cs="B Nazanin" w:hint="eastAsia"/>
                <w:b w:val="0"/>
                <w:bCs w:val="0"/>
                <w:rtl/>
              </w:rPr>
              <w:t>وت</w:t>
            </w:r>
            <w:r w:rsidRPr="007409F2">
              <w:rPr>
                <w:rFonts w:cs="B Nazanin" w:hint="cs"/>
                <w:b w:val="0"/>
                <w:bCs w:val="0"/>
                <w:rtl/>
              </w:rPr>
              <w:t>ی</w:t>
            </w:r>
            <w:r w:rsidRPr="007409F2">
              <w:rPr>
                <w:rFonts w:cs="B Nazanin" w:hint="eastAsia"/>
                <w:b w:val="0"/>
                <w:bCs w:val="0"/>
                <w:rtl/>
              </w:rPr>
              <w:t>ک</w:t>
            </w:r>
            <w:r w:rsidRPr="007409F2">
              <w:rPr>
                <w:rFonts w:cs="B Nazanin"/>
                <w:b w:val="0"/>
                <w:bCs w:val="0"/>
                <w:rtl/>
              </w:rPr>
              <w:t xml:space="preserve"> تجو</w:t>
            </w:r>
            <w:r w:rsidRPr="007409F2">
              <w:rPr>
                <w:rFonts w:cs="B Nazanin" w:hint="cs"/>
                <w:b w:val="0"/>
                <w:bCs w:val="0"/>
                <w:rtl/>
              </w:rPr>
              <w:t>ی</w:t>
            </w:r>
            <w:r w:rsidRPr="007409F2">
              <w:rPr>
                <w:rFonts w:cs="B Nazanin" w:hint="eastAsia"/>
                <w:b w:val="0"/>
                <w:bCs w:val="0"/>
                <w:rtl/>
              </w:rPr>
              <w:t>ز</w:t>
            </w:r>
            <w:r w:rsidRPr="007409F2">
              <w:rPr>
                <w:rFonts w:cs="B Nazanin"/>
                <w:b w:val="0"/>
                <w:bCs w:val="0"/>
                <w:rtl/>
              </w:rPr>
              <w:t xml:space="preserve"> شده</w:t>
            </w:r>
          </w:p>
          <w:p w:rsidR="0021707E" w:rsidRPr="003C428E" w:rsidRDefault="007409F2" w:rsidP="007409F2">
            <w:pPr>
              <w:numPr>
                <w:ilvl w:val="0"/>
                <w:numId w:val="3"/>
              </w:numPr>
              <w:bidi/>
              <w:ind w:left="360"/>
              <w:jc w:val="both"/>
              <w:rPr>
                <w:rFonts w:cs="B Nazanin"/>
                <w:b w:val="0"/>
                <w:bCs w:val="0"/>
                <w:rtl/>
              </w:rPr>
            </w:pPr>
            <w:r w:rsidRPr="007409F2">
              <w:rPr>
                <w:rFonts w:cs="B Nazanin"/>
                <w:b w:val="0"/>
                <w:bCs w:val="0"/>
                <w:rtl/>
              </w:rPr>
              <w:t xml:space="preserve">    </w:t>
            </w:r>
            <w:r w:rsidRPr="007409F2">
              <w:rPr>
                <w:rFonts w:cs="B Nazanin" w:hint="cs"/>
                <w:b w:val="0"/>
                <w:bCs w:val="0"/>
                <w:rtl/>
              </w:rPr>
              <w:t>ی</w:t>
            </w:r>
            <w:r w:rsidRPr="007409F2">
              <w:rPr>
                <w:rFonts w:cs="B Nazanin" w:hint="eastAsia"/>
                <w:b w:val="0"/>
                <w:bCs w:val="0"/>
                <w:rtl/>
              </w:rPr>
              <w:t>افته</w:t>
            </w:r>
            <w:r w:rsidRPr="007409F2">
              <w:rPr>
                <w:rFonts w:cs="B Nazanin"/>
                <w:b w:val="0"/>
                <w:bCs w:val="0"/>
                <w:rtl/>
              </w:rPr>
              <w:t xml:space="preserve"> ها</w:t>
            </w:r>
            <w:r w:rsidRPr="007409F2">
              <w:rPr>
                <w:rFonts w:cs="B Nazanin" w:hint="cs"/>
                <w:b w:val="0"/>
                <w:bCs w:val="0"/>
                <w:rtl/>
              </w:rPr>
              <w:t>ی</w:t>
            </w:r>
            <w:r w:rsidRPr="007409F2">
              <w:rPr>
                <w:rFonts w:cs="B Nazanin"/>
                <w:b w:val="0"/>
                <w:bCs w:val="0"/>
                <w:rtl/>
              </w:rPr>
              <w:t xml:space="preserve"> بال</w:t>
            </w:r>
            <w:r w:rsidRPr="007409F2">
              <w:rPr>
                <w:rFonts w:cs="B Nazanin" w:hint="cs"/>
                <w:b w:val="0"/>
                <w:bCs w:val="0"/>
                <w:rtl/>
              </w:rPr>
              <w:t>ی</w:t>
            </w:r>
            <w:r w:rsidRPr="007409F2">
              <w:rPr>
                <w:rFonts w:cs="B Nazanin" w:hint="eastAsia"/>
                <w:b w:val="0"/>
                <w:bCs w:val="0"/>
                <w:rtl/>
              </w:rPr>
              <w:t>ن</w:t>
            </w:r>
            <w:r w:rsidRPr="007409F2">
              <w:rPr>
                <w:rFonts w:cs="B Nazanin" w:hint="cs"/>
                <w:b w:val="0"/>
                <w:bCs w:val="0"/>
                <w:rtl/>
              </w:rPr>
              <w:t>ی</w:t>
            </w:r>
            <w:r w:rsidRPr="007409F2">
              <w:rPr>
                <w:rFonts w:cs="B Nazanin" w:hint="eastAsia"/>
                <w:b w:val="0"/>
                <w:bCs w:val="0"/>
                <w:rtl/>
              </w:rPr>
              <w:t>،</w:t>
            </w:r>
            <w:r w:rsidRPr="007409F2">
              <w:rPr>
                <w:rFonts w:cs="B Nazanin"/>
                <w:b w:val="0"/>
                <w:bCs w:val="0"/>
                <w:rtl/>
              </w:rPr>
              <w:t xml:space="preserve"> آزما</w:t>
            </w:r>
            <w:r w:rsidRPr="007409F2">
              <w:rPr>
                <w:rFonts w:cs="B Nazanin" w:hint="cs"/>
                <w:b w:val="0"/>
                <w:bCs w:val="0"/>
                <w:rtl/>
              </w:rPr>
              <w:t>ی</w:t>
            </w:r>
            <w:r w:rsidRPr="007409F2">
              <w:rPr>
                <w:rFonts w:cs="B Nazanin" w:hint="eastAsia"/>
                <w:b w:val="0"/>
                <w:bCs w:val="0"/>
                <w:rtl/>
              </w:rPr>
              <w:t>شگاه</w:t>
            </w:r>
            <w:r w:rsidRPr="007409F2">
              <w:rPr>
                <w:rFonts w:cs="B Nazanin" w:hint="cs"/>
                <w:b w:val="0"/>
                <w:bCs w:val="0"/>
                <w:rtl/>
              </w:rPr>
              <w:t>ی</w:t>
            </w:r>
            <w:r w:rsidRPr="007409F2">
              <w:rPr>
                <w:rFonts w:cs="B Nazanin"/>
                <w:b w:val="0"/>
                <w:bCs w:val="0"/>
                <w:rtl/>
              </w:rPr>
              <w:t xml:space="preserve"> و تصو</w:t>
            </w:r>
            <w:r w:rsidRPr="007409F2">
              <w:rPr>
                <w:rFonts w:cs="B Nazanin" w:hint="cs"/>
                <w:b w:val="0"/>
                <w:bCs w:val="0"/>
                <w:rtl/>
              </w:rPr>
              <w:t>ی</w:t>
            </w:r>
            <w:r w:rsidRPr="007409F2">
              <w:rPr>
                <w:rFonts w:cs="B Nazanin" w:hint="eastAsia"/>
                <w:b w:val="0"/>
                <w:bCs w:val="0"/>
                <w:rtl/>
              </w:rPr>
              <w:t>ربردار</w:t>
            </w:r>
            <w:r w:rsidRPr="007409F2">
              <w:rPr>
                <w:rFonts w:cs="B Nazanin" w:hint="cs"/>
                <w:b w:val="0"/>
                <w:bCs w:val="0"/>
                <w:rtl/>
              </w:rPr>
              <w:t>ی</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2D6E6C">
        <w:trPr>
          <w:trHeight w:val="836"/>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7409F2" w:rsidRPr="007409F2" w:rsidRDefault="007409F2" w:rsidP="007409F2">
            <w:pPr>
              <w:bidi/>
              <w:jc w:val="both"/>
              <w:rPr>
                <w:rFonts w:ascii="Calibri" w:hAnsi="Calibri" w:cs="B Nazanin"/>
                <w:b w:val="0"/>
                <w:bCs w:val="0"/>
                <w:color w:val="000000"/>
              </w:rPr>
            </w:pPr>
            <w:r w:rsidRPr="007409F2">
              <w:rPr>
                <w:rFonts w:ascii="Calibri" w:hAnsi="Calibri" w:cs="B Nazanin"/>
                <w:b w:val="0"/>
                <w:bCs w:val="0"/>
                <w:color w:val="000000"/>
                <w:rtl/>
              </w:rPr>
              <w:t>جمع</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ت</w:t>
            </w:r>
            <w:r w:rsidRPr="007409F2">
              <w:rPr>
                <w:rFonts w:ascii="Calibri" w:hAnsi="Calibri" w:cs="B Nazanin"/>
                <w:b w:val="0"/>
                <w:bCs w:val="0"/>
                <w:color w:val="000000"/>
                <w:rtl/>
              </w:rPr>
              <w:t xml:space="preserve"> تحت پوشش دانشگاه علوم پزشک</w:t>
            </w:r>
            <w:r w:rsidRPr="007409F2">
              <w:rPr>
                <w:rFonts w:ascii="Calibri" w:hAnsi="Calibri" w:cs="B Nazanin" w:hint="cs"/>
                <w:b w:val="0"/>
                <w:bCs w:val="0"/>
                <w:color w:val="000000"/>
                <w:rtl/>
              </w:rPr>
              <w:t>ی</w:t>
            </w:r>
            <w:r w:rsidRPr="007409F2">
              <w:rPr>
                <w:rFonts w:ascii="Calibri" w:hAnsi="Calibri" w:cs="B Nazanin"/>
                <w:b w:val="0"/>
                <w:bCs w:val="0"/>
                <w:color w:val="000000"/>
                <w:rtl/>
              </w:rPr>
              <w:t xml:space="preserve"> مشهد</w:t>
            </w:r>
          </w:p>
          <w:p w:rsidR="0021707E" w:rsidRPr="002B5331" w:rsidRDefault="007409F2" w:rsidP="007409F2">
            <w:pPr>
              <w:bidi/>
              <w:jc w:val="both"/>
              <w:rPr>
                <w:rFonts w:cs="B Nazanin"/>
                <w:rtl/>
              </w:rPr>
            </w:pPr>
            <w:r w:rsidRPr="007409F2">
              <w:rPr>
                <w:rFonts w:ascii="Calibri" w:hAnsi="Calibri" w:cs="B Nazanin" w:hint="eastAsia"/>
                <w:b w:val="0"/>
                <w:bCs w:val="0"/>
                <w:color w:val="000000"/>
                <w:rtl/>
              </w:rPr>
              <w:t>محل</w:t>
            </w:r>
            <w:r w:rsidRPr="007409F2">
              <w:rPr>
                <w:rFonts w:ascii="Calibri" w:hAnsi="Calibri" w:cs="B Nazanin"/>
                <w:b w:val="0"/>
                <w:bCs w:val="0"/>
                <w:color w:val="000000"/>
                <w:rtl/>
              </w:rPr>
              <w:t xml:space="preserve"> اجرا : 2 ب</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مارستان</w:t>
            </w:r>
            <w:r w:rsidRPr="007409F2">
              <w:rPr>
                <w:rFonts w:ascii="Calibri" w:hAnsi="Calibri" w:cs="B Nazanin"/>
                <w:b w:val="0"/>
                <w:bCs w:val="0"/>
                <w:color w:val="000000"/>
                <w:rtl/>
              </w:rPr>
              <w:t xml:space="preserve"> آموزش</w:t>
            </w:r>
            <w:r w:rsidRPr="007409F2">
              <w:rPr>
                <w:rFonts w:ascii="Calibri" w:hAnsi="Calibri" w:cs="B Nazanin" w:hint="cs"/>
                <w:b w:val="0"/>
                <w:bCs w:val="0"/>
                <w:color w:val="000000"/>
                <w:rtl/>
              </w:rPr>
              <w:t>ی</w:t>
            </w:r>
            <w:r w:rsidRPr="007409F2">
              <w:rPr>
                <w:rFonts w:ascii="Calibri" w:hAnsi="Calibri" w:cs="B Nazanin"/>
                <w:b w:val="0"/>
                <w:bCs w:val="0"/>
                <w:color w:val="000000"/>
                <w:rtl/>
              </w:rPr>
              <w:t xml:space="preserve"> امام رضا(ع) و قائم (عج)</w:t>
            </w:r>
          </w:p>
        </w:tc>
        <w:tc>
          <w:tcPr>
            <w:tcW w:w="110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7409F2" w:rsidRPr="007409F2" w:rsidRDefault="007409F2" w:rsidP="007409F2">
            <w:pPr>
              <w:bidi/>
              <w:rPr>
                <w:rFonts w:ascii="Calibri" w:hAnsi="Calibri" w:cs="B Nazanin"/>
                <w:b w:val="0"/>
                <w:bCs w:val="0"/>
                <w:color w:val="000000"/>
                <w:rtl/>
              </w:rPr>
            </w:pPr>
            <w:r w:rsidRPr="007409F2">
              <w:rPr>
                <w:rFonts w:ascii="Calibri" w:hAnsi="Calibri" w:cs="B Nazanin"/>
                <w:b w:val="0"/>
                <w:bCs w:val="0"/>
                <w:color w:val="000000"/>
                <w:rtl/>
              </w:rPr>
              <w:t>نتا</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ج</w:t>
            </w:r>
            <w:r w:rsidRPr="007409F2">
              <w:rPr>
                <w:rFonts w:ascii="Calibri" w:hAnsi="Calibri" w:cs="B Nazanin"/>
                <w:b w:val="0"/>
                <w:bCs w:val="0"/>
                <w:color w:val="000000"/>
                <w:rtl/>
              </w:rPr>
              <w:t xml:space="preserve"> بدست آمده از مصاحبه و معا</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نه</w:t>
            </w:r>
            <w:r w:rsidRPr="007409F2">
              <w:rPr>
                <w:rFonts w:ascii="Calibri" w:hAnsi="Calibri" w:cs="B Nazanin"/>
                <w:b w:val="0"/>
                <w:bCs w:val="0"/>
                <w:color w:val="000000"/>
                <w:rtl/>
              </w:rPr>
              <w:t xml:space="preserve"> ب</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ماران</w:t>
            </w:r>
            <w:r w:rsidRPr="007409F2">
              <w:rPr>
                <w:rFonts w:ascii="Calibri" w:hAnsi="Calibri" w:cs="B Nazanin"/>
                <w:b w:val="0"/>
                <w:bCs w:val="0"/>
                <w:color w:val="000000"/>
                <w:rtl/>
              </w:rPr>
              <w:t xml:space="preserve"> و مصاحبه با همراه</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ان</w:t>
            </w:r>
            <w:r w:rsidRPr="007409F2">
              <w:rPr>
                <w:rFonts w:ascii="Calibri" w:hAnsi="Calibri" w:cs="B Nazanin"/>
                <w:b w:val="0"/>
                <w:bCs w:val="0"/>
                <w:color w:val="000000"/>
                <w:rtl/>
              </w:rPr>
              <w:t xml:space="preserve"> آگاه ب</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مار</w:t>
            </w:r>
            <w:r w:rsidRPr="007409F2">
              <w:rPr>
                <w:rFonts w:ascii="Calibri" w:hAnsi="Calibri" w:cs="B Nazanin"/>
                <w:b w:val="0"/>
                <w:bCs w:val="0"/>
                <w:color w:val="000000"/>
                <w:rtl/>
              </w:rPr>
              <w:t xml:space="preserve"> </w:t>
            </w:r>
            <w:r w:rsidRPr="007409F2">
              <w:rPr>
                <w:rFonts w:ascii="Times New Roman" w:hAnsi="Times New Roman" w:cs="Times New Roman" w:hint="cs"/>
                <w:b w:val="0"/>
                <w:bCs w:val="0"/>
                <w:color w:val="000000"/>
                <w:rtl/>
              </w:rPr>
              <w:t>–</w:t>
            </w:r>
            <w:r w:rsidRPr="007409F2">
              <w:rPr>
                <w:rFonts w:ascii="Calibri" w:hAnsi="Calibri" w:cs="B Nazanin"/>
                <w:b w:val="0"/>
                <w:bCs w:val="0"/>
                <w:color w:val="000000"/>
                <w:rtl/>
              </w:rPr>
              <w:t xml:space="preserve"> </w:t>
            </w:r>
            <w:r w:rsidRPr="007409F2">
              <w:rPr>
                <w:rFonts w:ascii="Calibri" w:hAnsi="Calibri" w:cs="B Nazanin" w:hint="cs"/>
                <w:b w:val="0"/>
                <w:bCs w:val="0"/>
                <w:color w:val="000000"/>
                <w:rtl/>
              </w:rPr>
              <w:t>مستندات</w:t>
            </w:r>
            <w:r w:rsidRPr="007409F2">
              <w:rPr>
                <w:rFonts w:ascii="Calibri" w:hAnsi="Calibri" w:cs="B Nazanin"/>
                <w:b w:val="0"/>
                <w:bCs w:val="0"/>
                <w:color w:val="000000"/>
                <w:rtl/>
              </w:rPr>
              <w:t xml:space="preserve"> </w:t>
            </w:r>
            <w:r w:rsidRPr="007409F2">
              <w:rPr>
                <w:rFonts w:ascii="Calibri" w:hAnsi="Calibri" w:cs="B Nazanin" w:hint="cs"/>
                <w:b w:val="0"/>
                <w:bCs w:val="0"/>
                <w:color w:val="000000"/>
                <w:rtl/>
              </w:rPr>
              <w:t>همراه</w:t>
            </w:r>
            <w:r w:rsidRPr="007409F2">
              <w:rPr>
                <w:rFonts w:ascii="Calibri" w:hAnsi="Calibri" w:cs="B Nazanin"/>
                <w:b w:val="0"/>
                <w:bCs w:val="0"/>
                <w:color w:val="000000"/>
                <w:rtl/>
              </w:rPr>
              <w:t xml:space="preserve"> </w:t>
            </w:r>
            <w:r w:rsidRPr="007409F2">
              <w:rPr>
                <w:rFonts w:ascii="Calibri" w:hAnsi="Calibri" w:cs="B Nazanin" w:hint="cs"/>
                <w:b w:val="0"/>
                <w:bCs w:val="0"/>
                <w:color w:val="000000"/>
                <w:rtl/>
              </w:rPr>
              <w:t>بی</w:t>
            </w:r>
            <w:r w:rsidRPr="007409F2">
              <w:rPr>
                <w:rFonts w:ascii="Calibri" w:hAnsi="Calibri" w:cs="B Nazanin" w:hint="eastAsia"/>
                <w:b w:val="0"/>
                <w:bCs w:val="0"/>
                <w:color w:val="000000"/>
                <w:rtl/>
              </w:rPr>
              <w:t>مار</w:t>
            </w:r>
            <w:r w:rsidRPr="007409F2">
              <w:rPr>
                <w:rFonts w:ascii="Calibri" w:hAnsi="Calibri" w:cs="B Nazanin"/>
                <w:b w:val="0"/>
                <w:bCs w:val="0"/>
                <w:color w:val="000000"/>
                <w:rtl/>
              </w:rPr>
              <w:t xml:space="preserve"> و پرونده پزشک</w:t>
            </w:r>
            <w:r w:rsidRPr="007409F2">
              <w:rPr>
                <w:rFonts w:ascii="Calibri" w:hAnsi="Calibri" w:cs="B Nazanin" w:hint="cs"/>
                <w:b w:val="0"/>
                <w:bCs w:val="0"/>
                <w:color w:val="000000"/>
                <w:rtl/>
              </w:rPr>
              <w:t>ی</w:t>
            </w:r>
            <w:r w:rsidRPr="007409F2">
              <w:rPr>
                <w:rFonts w:ascii="Calibri" w:hAnsi="Calibri" w:cs="B Nazanin"/>
                <w:b w:val="0"/>
                <w:bCs w:val="0"/>
                <w:color w:val="000000"/>
                <w:rtl/>
              </w:rPr>
              <w:t xml:space="preserve"> ب</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مار</w:t>
            </w:r>
            <w:r w:rsidRPr="007409F2">
              <w:rPr>
                <w:rFonts w:ascii="Calibri" w:hAnsi="Calibri" w:cs="B Nazanin"/>
                <w:b w:val="0"/>
                <w:bCs w:val="0"/>
                <w:color w:val="000000"/>
                <w:rtl/>
              </w:rPr>
              <w:t>- مصاحبه تلفن</w:t>
            </w:r>
            <w:r w:rsidRPr="007409F2">
              <w:rPr>
                <w:rFonts w:ascii="Calibri" w:hAnsi="Calibri" w:cs="B Nazanin" w:hint="cs"/>
                <w:b w:val="0"/>
                <w:bCs w:val="0"/>
                <w:color w:val="000000"/>
                <w:rtl/>
              </w:rPr>
              <w:t>ی</w:t>
            </w:r>
            <w:r w:rsidRPr="007409F2">
              <w:rPr>
                <w:rFonts w:ascii="Calibri" w:hAnsi="Calibri" w:cs="B Nazanin"/>
                <w:b w:val="0"/>
                <w:bCs w:val="0"/>
                <w:color w:val="000000"/>
                <w:rtl/>
              </w:rPr>
              <w:t xml:space="preserve"> پس از ترخ</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ص</w:t>
            </w:r>
            <w:r w:rsidRPr="007409F2">
              <w:rPr>
                <w:rFonts w:ascii="Calibri" w:hAnsi="Calibri" w:cs="B Nazanin"/>
                <w:b w:val="0"/>
                <w:bCs w:val="0"/>
                <w:color w:val="000000"/>
                <w:rtl/>
              </w:rPr>
              <w:t xml:space="preserve"> ب</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مار</w:t>
            </w:r>
          </w:p>
          <w:p w:rsidR="007409F2" w:rsidRPr="007409F2" w:rsidRDefault="007409F2" w:rsidP="007409F2">
            <w:pPr>
              <w:bidi/>
              <w:rPr>
                <w:rFonts w:ascii="Calibri" w:hAnsi="Calibri" w:cs="B Nazanin"/>
                <w:b w:val="0"/>
                <w:bCs w:val="0"/>
                <w:color w:val="000000"/>
                <w:rtl/>
              </w:rPr>
            </w:pPr>
          </w:p>
          <w:p w:rsidR="00EE41AA" w:rsidRPr="000454B5" w:rsidRDefault="007409F2" w:rsidP="007409F2">
            <w:pPr>
              <w:bidi/>
              <w:jc w:val="both"/>
              <w:rPr>
                <w:rFonts w:ascii="Calibri" w:hAnsi="Calibri" w:cs="B Nazanin"/>
                <w:b w:val="0"/>
                <w:bCs w:val="0"/>
                <w:color w:val="000000"/>
                <w:rtl/>
              </w:rPr>
            </w:pPr>
            <w:r w:rsidRPr="007409F2">
              <w:rPr>
                <w:rFonts w:ascii="Calibri" w:hAnsi="Calibri" w:cs="B Nazanin" w:hint="eastAsia"/>
                <w:b w:val="0"/>
                <w:bCs w:val="0"/>
                <w:color w:val="000000"/>
                <w:rtl/>
              </w:rPr>
              <w:t>ش</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وه</w:t>
            </w:r>
            <w:r w:rsidRPr="007409F2">
              <w:rPr>
                <w:rFonts w:ascii="Calibri" w:hAnsi="Calibri" w:cs="B Nazanin"/>
                <w:b w:val="0"/>
                <w:bCs w:val="0"/>
                <w:color w:val="000000"/>
                <w:rtl/>
              </w:rPr>
              <w:t xml:space="preserve"> ب</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مار</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اب</w:t>
            </w:r>
            <w:r w:rsidRPr="007409F2">
              <w:rPr>
                <w:rFonts w:ascii="Calibri" w:hAnsi="Calibri" w:cs="B Nazanin" w:hint="cs"/>
                <w:b w:val="0"/>
                <w:bCs w:val="0"/>
                <w:color w:val="000000"/>
                <w:rtl/>
              </w:rPr>
              <w:t>ی</w:t>
            </w:r>
            <w:r w:rsidRPr="007409F2">
              <w:rPr>
                <w:rFonts w:ascii="Calibri" w:hAnsi="Calibri" w:cs="B Nazanin"/>
                <w:b w:val="0"/>
                <w:bCs w:val="0"/>
                <w:color w:val="000000"/>
                <w:rtl/>
              </w:rPr>
              <w:t xml:space="preserve"> : ب</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ماران</w:t>
            </w:r>
            <w:r w:rsidRPr="007409F2">
              <w:rPr>
                <w:rFonts w:ascii="Calibri" w:hAnsi="Calibri" w:cs="B Nazanin"/>
                <w:b w:val="0"/>
                <w:bCs w:val="0"/>
                <w:color w:val="000000"/>
                <w:rtl/>
              </w:rPr>
              <w:t xml:space="preserve"> مراجعه کننده به 2 مرکز مورد مطالعه باعلا</w:t>
            </w:r>
            <w:r w:rsidRPr="007409F2">
              <w:rPr>
                <w:rFonts w:ascii="Calibri" w:hAnsi="Calibri" w:cs="B Nazanin" w:hint="cs"/>
                <w:b w:val="0"/>
                <w:bCs w:val="0"/>
                <w:color w:val="000000"/>
                <w:rtl/>
              </w:rPr>
              <w:t>ی</w:t>
            </w:r>
            <w:r w:rsidRPr="007409F2">
              <w:rPr>
                <w:rFonts w:ascii="Calibri" w:hAnsi="Calibri" w:cs="B Nazanin" w:hint="eastAsia"/>
                <w:b w:val="0"/>
                <w:bCs w:val="0"/>
                <w:color w:val="000000"/>
                <w:rtl/>
              </w:rPr>
              <w:t>م</w:t>
            </w:r>
            <w:r w:rsidRPr="007409F2">
              <w:rPr>
                <w:rFonts w:ascii="Calibri" w:hAnsi="Calibri" w:cs="B Nazanin"/>
                <w:b w:val="0"/>
                <w:bCs w:val="0"/>
                <w:color w:val="000000"/>
                <w:rtl/>
              </w:rPr>
              <w:t xml:space="preserve"> و نشانه ها</w:t>
            </w:r>
            <w:r w:rsidRPr="007409F2">
              <w:rPr>
                <w:rFonts w:ascii="Calibri" w:hAnsi="Calibri" w:cs="B Nazanin" w:hint="cs"/>
                <w:b w:val="0"/>
                <w:bCs w:val="0"/>
                <w:color w:val="000000"/>
                <w:rtl/>
              </w:rPr>
              <w:t>ی</w:t>
            </w:r>
            <w:r w:rsidRPr="007409F2">
              <w:rPr>
                <w:rFonts w:ascii="Calibri" w:hAnsi="Calibri" w:cs="B Nazanin"/>
                <w:b w:val="0"/>
                <w:bCs w:val="0"/>
                <w:color w:val="000000"/>
                <w:rtl/>
              </w:rPr>
              <w:t xml:space="preserve"> مربوط به عفونتها</w:t>
            </w:r>
            <w:r w:rsidRPr="007409F2">
              <w:rPr>
                <w:rFonts w:ascii="Calibri" w:hAnsi="Calibri" w:cs="B Nazanin" w:hint="cs"/>
                <w:b w:val="0"/>
                <w:bCs w:val="0"/>
                <w:color w:val="000000"/>
                <w:rtl/>
              </w:rPr>
              <w:t>ی</w:t>
            </w:r>
            <w:r w:rsidRPr="007409F2">
              <w:rPr>
                <w:rFonts w:ascii="Calibri" w:hAnsi="Calibri" w:cs="B Nazanin"/>
                <w:b w:val="0"/>
                <w:bCs w:val="0"/>
                <w:color w:val="000000"/>
                <w:rtl/>
              </w:rPr>
              <w:t xml:space="preserve"> قارچ</w:t>
            </w:r>
            <w:r w:rsidRPr="007409F2">
              <w:rPr>
                <w:rFonts w:ascii="Calibri" w:hAnsi="Calibri" w:cs="B Nazanin" w:hint="cs"/>
                <w:b w:val="0"/>
                <w:bCs w:val="0"/>
                <w:color w:val="000000"/>
                <w:rtl/>
              </w:rPr>
              <w:t>ی</w:t>
            </w:r>
            <w:r w:rsidRPr="007409F2">
              <w:rPr>
                <w:rFonts w:ascii="Calibri" w:hAnsi="Calibri" w:cs="B Nazanin"/>
                <w:b w:val="0"/>
                <w:bCs w:val="0"/>
                <w:color w:val="000000"/>
                <w:rtl/>
              </w:rPr>
              <w:t xml:space="preserve"> مهاجم حاد</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روش جمع آوری داده ها:</w:t>
            </w:r>
          </w:p>
        </w:tc>
      </w:tr>
      <w:tr w:rsidR="0021707E"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D6E6C" w:rsidRDefault="007409F2" w:rsidP="002D6E6C">
            <w:pPr>
              <w:bidi/>
              <w:rPr>
                <w:rFonts w:ascii="Calibri" w:hAnsi="Calibri" w:cs="B Nazanin"/>
                <w:b w:val="0"/>
                <w:bCs w:val="0"/>
                <w:color w:val="000000"/>
                <w:rtl/>
              </w:rPr>
            </w:pPr>
            <w:r>
              <w:rPr>
                <w:rFonts w:ascii="Calibri" w:hAnsi="Calibri" w:cs="B Nazanin" w:hint="cs"/>
                <w:b w:val="0"/>
                <w:bCs w:val="0"/>
                <w:color w:val="000000"/>
                <w:rtl/>
              </w:rPr>
              <w:t>جیرفت</w:t>
            </w:r>
          </w:p>
        </w:tc>
        <w:tc>
          <w:tcPr>
            <w:tcW w:w="1104" w:type="pct"/>
            <w:vAlign w:val="center"/>
          </w:tcPr>
          <w:p w:rsidR="0021707E" w:rsidRPr="00905D19" w:rsidRDefault="0021707E" w:rsidP="000D67E4">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0D67E4" w:rsidP="007409F2">
            <w:pPr>
              <w:bidi/>
              <w:spacing w:line="360" w:lineRule="auto"/>
              <w:rPr>
                <w:rFonts w:cs="B Nazanin"/>
                <w:lang w:bidi="fa-IR"/>
              </w:rPr>
            </w:pPr>
            <w:r>
              <w:rPr>
                <w:rFonts w:cs="B Nazanin" w:hint="cs"/>
                <w:rtl/>
                <w:lang w:bidi="fa-IR"/>
              </w:rPr>
              <w:t xml:space="preserve">سامانه </w:t>
            </w:r>
            <w:r w:rsidR="007409F2">
              <w:rPr>
                <w:rFonts w:cs="B Nazanin" w:hint="cs"/>
                <w:rtl/>
                <w:lang w:bidi="fa-IR"/>
              </w:rPr>
              <w:t>ربیت</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E20F00"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E20F00" w:rsidRPr="00F92EC7" w:rsidRDefault="00E20F00" w:rsidP="00E20F00">
            <w:pPr>
              <w:bidi/>
              <w:jc w:val="both"/>
              <w:rPr>
                <w:rFonts w:ascii="Calibri" w:hAnsi="Calibri" w:cs="B Nazanin"/>
                <w:b w:val="0"/>
                <w:bCs w:val="0"/>
                <w:color w:val="000000"/>
                <w:rtl/>
              </w:rPr>
            </w:pPr>
            <w:r w:rsidRPr="00F92EC7">
              <w:rPr>
                <w:rFonts w:ascii="Calibri" w:hAnsi="Calibri" w:cs="B Nazanin"/>
                <w:b w:val="0"/>
                <w:bCs w:val="0"/>
                <w:color w:val="000000"/>
                <w:rtl/>
              </w:rPr>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w:t>
            </w:r>
            <w:r w:rsidRPr="00F92EC7">
              <w:rPr>
                <w:rFonts w:ascii="Calibri" w:hAnsi="Calibri" w:cs="B Nazanin"/>
                <w:b w:val="0"/>
                <w:bCs w:val="0"/>
                <w:color w:val="000000"/>
                <w:rtl/>
              </w:rPr>
              <w:lastRenderedPageBreak/>
              <w:t>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1104" w:type="pct"/>
            <w:vAlign w:val="center"/>
          </w:tcPr>
          <w:p w:rsidR="00E20F00" w:rsidRPr="00C04DB6" w:rsidRDefault="00E20F00" w:rsidP="00E20F00">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lastRenderedPageBreak/>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21707E" w:rsidRPr="004E3D8F" w:rsidRDefault="0021707E" w:rsidP="002B5331">
      <w:pPr>
        <w:bidi/>
        <w:jc w:val="center"/>
        <w:rPr>
          <w:rFonts w:cs="B Titr"/>
          <w:sz w:val="10"/>
          <w:szCs w:val="10"/>
          <w:rtl/>
          <w:lang w:bidi="fa-IR"/>
        </w:rPr>
      </w:pPr>
    </w:p>
    <w:p w:rsidR="003B26D8" w:rsidRDefault="003B26D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sidRPr="004D32E6">
        <w:rPr>
          <w:rFonts w:cs="B Titr" w:hint="cs"/>
          <w:color w:val="000000" w:themeColor="text1"/>
          <w:sz w:val="24"/>
          <w:szCs w:val="24"/>
          <w:rtl/>
          <w:lang w:bidi="fa-IR"/>
        </w:rPr>
        <w:lastRenderedPageBreak/>
        <w:t>گزارش کنترل کیفی:</w:t>
      </w:r>
    </w:p>
    <w:p w:rsidR="007409F2" w:rsidRDefault="007409F2" w:rsidP="007409F2">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اطلاعات تخصصی طرح توسط رزیدنت گوش و حلق و بینی و سایر اطلاعات توسط کارشناسان وارد سامانه می گردد. بیماری بسیار نادر بوده و اوج بروز آن در زمان کرونا به دلیل بستری شدن طولانی مدت بیماران در بیمارستان بوده است که با فروکش کردن کرونا تعداد بیماران بسیار کم خواهد شد. پروتکل کشوری موکور از روی  این داده ها نوشته شده و اطلاعات تمام بیماران با فالو آپ آن ها به صورت دقیق در سامانه ثبت شده است. داده تکراری در طر وجود ندارد.</w:t>
      </w:r>
    </w:p>
    <w:p w:rsidR="007409F2" w:rsidRDefault="007409F2" w:rsidP="007409F2">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ناظر تعیین شده از سوی دانشگاه هر سال داده های ثبت شده در نرم افزار را با  آیتم های زیر بررسی و گزارش خود را به کمیته ثبت بیماری ها  پیامد های سلامت ارائه می </w:t>
      </w:r>
      <w:r>
        <w:rPr>
          <w:rFonts w:ascii="Calibri" w:eastAsia="Times New Roman" w:hAnsi="Calibri" w:cs="B Nazanin" w:hint="cs"/>
          <w:sz w:val="24"/>
          <w:szCs w:val="24"/>
          <w:rtl/>
          <w:lang w:bidi="fa-IR"/>
        </w:rPr>
        <w:t>د</w:t>
      </w:r>
      <w:r>
        <w:rPr>
          <w:rFonts w:ascii="Calibri" w:eastAsia="Times New Roman" w:hAnsi="Calibri" w:cs="B Nazanin" w:hint="cs"/>
          <w:sz w:val="24"/>
          <w:szCs w:val="24"/>
          <w:rtl/>
        </w:rPr>
        <w:t xml:space="preserve">هد. که گزارش آن به صورت زیر است. </w:t>
      </w:r>
    </w:p>
    <w:p w:rsidR="007409F2" w:rsidRDefault="007409F2" w:rsidP="007409F2">
      <w:pPr>
        <w:bidi/>
        <w:spacing w:line="240" w:lineRule="auto"/>
        <w:jc w:val="both"/>
        <w:rPr>
          <w:rFonts w:ascii="Calibri" w:eastAsia="Times New Roman" w:hAnsi="Calibri" w:cs="B Nazanin"/>
          <w:sz w:val="24"/>
          <w:szCs w:val="24"/>
          <w:rtl/>
        </w:rPr>
      </w:pPr>
    </w:p>
    <w:tbl>
      <w:tblPr>
        <w:tblStyle w:val="TableGrid"/>
        <w:bidiVisual/>
        <w:tblW w:w="0" w:type="auto"/>
        <w:tblLook w:val="04A0" w:firstRow="1" w:lastRow="0" w:firstColumn="1" w:lastColumn="0" w:noHBand="0" w:noVBand="1"/>
      </w:tblPr>
      <w:tblGrid>
        <w:gridCol w:w="1240"/>
        <w:gridCol w:w="1337"/>
        <w:gridCol w:w="1235"/>
        <w:gridCol w:w="1614"/>
        <w:gridCol w:w="1451"/>
        <w:gridCol w:w="1360"/>
        <w:gridCol w:w="1113"/>
      </w:tblGrid>
      <w:tr w:rsidR="007409F2" w:rsidTr="00174BC7">
        <w:tc>
          <w:tcPr>
            <w:tcW w:w="1877" w:type="dxa"/>
            <w:vAlign w:val="center"/>
          </w:tcPr>
          <w:p w:rsidR="007409F2" w:rsidRPr="00903C5D" w:rsidRDefault="007409F2" w:rsidP="00174BC7">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623" w:type="dxa"/>
            <w:vAlign w:val="center"/>
          </w:tcPr>
          <w:p w:rsidR="007409F2" w:rsidRPr="007D544A" w:rsidRDefault="007409F2" w:rsidP="00174BC7">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623" w:type="dxa"/>
            <w:vAlign w:val="center"/>
          </w:tcPr>
          <w:p w:rsidR="007409F2" w:rsidRPr="007D544A" w:rsidRDefault="007409F2" w:rsidP="00174BC7">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2131" w:type="dxa"/>
            <w:vAlign w:val="center"/>
          </w:tcPr>
          <w:p w:rsidR="007409F2" w:rsidRPr="00903C5D" w:rsidRDefault="007409F2" w:rsidP="00174BC7">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2020" w:type="dxa"/>
            <w:vAlign w:val="center"/>
          </w:tcPr>
          <w:p w:rsidR="007409F2" w:rsidRPr="00903C5D" w:rsidRDefault="007409F2" w:rsidP="00174BC7">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965" w:type="dxa"/>
            <w:vAlign w:val="center"/>
          </w:tcPr>
          <w:p w:rsidR="007409F2" w:rsidRPr="00903C5D" w:rsidRDefault="007409F2" w:rsidP="00174BC7">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711" w:type="dxa"/>
            <w:vAlign w:val="center"/>
          </w:tcPr>
          <w:p w:rsidR="007409F2" w:rsidRPr="007D544A" w:rsidRDefault="007409F2" w:rsidP="00174BC7">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7409F2" w:rsidTr="00174BC7">
        <w:tc>
          <w:tcPr>
            <w:tcW w:w="1877" w:type="dxa"/>
            <w:vAlign w:val="center"/>
          </w:tcPr>
          <w:p w:rsidR="007409F2" w:rsidRDefault="007409F2" w:rsidP="00174BC7">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w:t>
            </w:r>
          </w:p>
        </w:tc>
        <w:tc>
          <w:tcPr>
            <w:tcW w:w="1623" w:type="dxa"/>
            <w:vAlign w:val="center"/>
          </w:tcPr>
          <w:p w:rsidR="007409F2" w:rsidRDefault="007409F2" w:rsidP="00174BC7">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623" w:type="dxa"/>
            <w:vAlign w:val="center"/>
          </w:tcPr>
          <w:p w:rsidR="007409F2" w:rsidRDefault="007409F2" w:rsidP="00174BC7">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2131" w:type="dxa"/>
            <w:vAlign w:val="center"/>
          </w:tcPr>
          <w:p w:rsidR="007409F2" w:rsidRDefault="007409F2" w:rsidP="00174BC7">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2020" w:type="dxa"/>
            <w:vAlign w:val="center"/>
          </w:tcPr>
          <w:p w:rsidR="007409F2" w:rsidRDefault="007409F2" w:rsidP="00174BC7">
            <w:pPr>
              <w:bidi/>
              <w:spacing w:after="200"/>
              <w:jc w:val="center"/>
              <w:rPr>
                <w:rFonts w:ascii="Calibri" w:eastAsia="Times New Roman" w:hAnsi="Calibri" w:cs="B Nazanin"/>
                <w:sz w:val="24"/>
                <w:szCs w:val="24"/>
                <w:rtl/>
                <w:lang w:bidi="fa-IR"/>
              </w:rPr>
            </w:pPr>
            <w:r>
              <w:rPr>
                <w:rFonts w:ascii="Calibri" w:eastAsia="Times New Roman" w:hAnsi="Calibri" w:cs="B Nazanin" w:hint="cs"/>
                <w:sz w:val="24"/>
                <w:szCs w:val="24"/>
                <w:rtl/>
                <w:lang w:bidi="fa-IR"/>
              </w:rPr>
              <w:t>سازگار و متناسب</w:t>
            </w:r>
          </w:p>
        </w:tc>
        <w:tc>
          <w:tcPr>
            <w:tcW w:w="1965" w:type="dxa"/>
            <w:vAlign w:val="center"/>
          </w:tcPr>
          <w:p w:rsidR="007409F2" w:rsidRDefault="007409F2" w:rsidP="00174BC7">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بروز</w:t>
            </w:r>
          </w:p>
        </w:tc>
        <w:tc>
          <w:tcPr>
            <w:tcW w:w="1711" w:type="dxa"/>
            <w:vAlign w:val="center"/>
          </w:tcPr>
          <w:p w:rsidR="007409F2" w:rsidRDefault="007409F2" w:rsidP="00174BC7">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صفر درصد</w:t>
            </w:r>
          </w:p>
        </w:tc>
      </w:tr>
    </w:tbl>
    <w:p w:rsidR="007409F2" w:rsidRDefault="007409F2" w:rsidP="007409F2">
      <w:pPr>
        <w:bidi/>
        <w:spacing w:line="240" w:lineRule="auto"/>
        <w:jc w:val="both"/>
        <w:rPr>
          <w:rFonts w:ascii="Calibri" w:eastAsia="Times New Roman" w:hAnsi="Calibri" w:cs="B Nazanin"/>
          <w:b/>
          <w:bCs/>
          <w:color w:val="7030A0"/>
          <w:sz w:val="20"/>
          <w:szCs w:val="20"/>
          <w:u w:val="single"/>
          <w:rtl/>
        </w:rPr>
      </w:pPr>
    </w:p>
    <w:p w:rsidR="007409F2" w:rsidRDefault="007409F2" w:rsidP="007409F2">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0" w:type="auto"/>
        <w:tblLook w:val="04A0" w:firstRow="1" w:lastRow="0" w:firstColumn="1" w:lastColumn="0" w:noHBand="0" w:noVBand="1"/>
      </w:tblPr>
      <w:tblGrid>
        <w:gridCol w:w="1869"/>
        <w:gridCol w:w="1940"/>
        <w:gridCol w:w="1861"/>
        <w:gridCol w:w="1886"/>
        <w:gridCol w:w="1794"/>
      </w:tblGrid>
      <w:tr w:rsidR="007409F2" w:rsidTr="00174BC7">
        <w:tc>
          <w:tcPr>
            <w:tcW w:w="2616" w:type="dxa"/>
          </w:tcPr>
          <w:p w:rsidR="007409F2" w:rsidRDefault="007409F2" w:rsidP="00174BC7">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آیا پایگاه داده از تعریف استاندارد برای تعریف داده ها استفاده می کند؟</w:t>
            </w:r>
          </w:p>
        </w:tc>
        <w:tc>
          <w:tcPr>
            <w:tcW w:w="2648" w:type="dxa"/>
          </w:tcPr>
          <w:p w:rsidR="007409F2" w:rsidRDefault="007409F2" w:rsidP="00174BC7">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2613" w:type="dxa"/>
          </w:tcPr>
          <w:p w:rsidR="007409F2" w:rsidRDefault="007409F2" w:rsidP="00174BC7">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624" w:type="dxa"/>
          </w:tcPr>
          <w:p w:rsidR="007409F2" w:rsidRDefault="007409F2" w:rsidP="00174BC7">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مقادیر داده ها درست تبدیل می‌شوند؟</w:t>
            </w:r>
          </w:p>
        </w:tc>
        <w:tc>
          <w:tcPr>
            <w:tcW w:w="2449" w:type="dxa"/>
          </w:tcPr>
          <w:p w:rsidR="007409F2" w:rsidRPr="007D544A" w:rsidRDefault="007409F2" w:rsidP="00174BC7">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7409F2" w:rsidTr="00174BC7">
        <w:tc>
          <w:tcPr>
            <w:tcW w:w="2616" w:type="dxa"/>
            <w:vAlign w:val="center"/>
          </w:tcPr>
          <w:p w:rsidR="007409F2" w:rsidRPr="007D544A" w:rsidRDefault="007409F2" w:rsidP="00174BC7">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بله</w:t>
            </w:r>
          </w:p>
        </w:tc>
        <w:tc>
          <w:tcPr>
            <w:tcW w:w="2648" w:type="dxa"/>
            <w:vAlign w:val="center"/>
          </w:tcPr>
          <w:p w:rsidR="007409F2" w:rsidRDefault="007409F2" w:rsidP="00174BC7">
            <w:pPr>
              <w:jc w:val="center"/>
            </w:pPr>
            <w:r w:rsidRPr="00526A7F">
              <w:rPr>
                <w:rFonts w:ascii="Calibri" w:eastAsia="Times New Roman" w:hAnsi="Calibri" w:cs="B Nazanin" w:hint="cs"/>
                <w:sz w:val="24"/>
                <w:szCs w:val="24"/>
                <w:rtl/>
              </w:rPr>
              <w:t>بله</w:t>
            </w:r>
          </w:p>
        </w:tc>
        <w:tc>
          <w:tcPr>
            <w:tcW w:w="2613" w:type="dxa"/>
            <w:vAlign w:val="center"/>
          </w:tcPr>
          <w:p w:rsidR="007409F2" w:rsidRDefault="007409F2" w:rsidP="00174BC7">
            <w:pPr>
              <w:jc w:val="center"/>
            </w:pPr>
            <w:r w:rsidRPr="00526A7F">
              <w:rPr>
                <w:rFonts w:ascii="Calibri" w:eastAsia="Times New Roman" w:hAnsi="Calibri" w:cs="B Nazanin" w:hint="cs"/>
                <w:sz w:val="24"/>
                <w:szCs w:val="24"/>
                <w:rtl/>
              </w:rPr>
              <w:t>بله</w:t>
            </w:r>
          </w:p>
        </w:tc>
        <w:tc>
          <w:tcPr>
            <w:tcW w:w="2624" w:type="dxa"/>
            <w:vAlign w:val="center"/>
          </w:tcPr>
          <w:p w:rsidR="007409F2" w:rsidRDefault="007409F2" w:rsidP="00174BC7">
            <w:pPr>
              <w:jc w:val="center"/>
            </w:pPr>
            <w:r w:rsidRPr="00526A7F">
              <w:rPr>
                <w:rFonts w:ascii="Calibri" w:eastAsia="Times New Roman" w:hAnsi="Calibri" w:cs="B Nazanin" w:hint="cs"/>
                <w:sz w:val="24"/>
                <w:szCs w:val="24"/>
                <w:rtl/>
              </w:rPr>
              <w:t>بله</w:t>
            </w:r>
          </w:p>
        </w:tc>
        <w:tc>
          <w:tcPr>
            <w:tcW w:w="2449" w:type="dxa"/>
            <w:vAlign w:val="center"/>
          </w:tcPr>
          <w:p w:rsidR="007409F2" w:rsidRDefault="007409F2" w:rsidP="00174BC7">
            <w:pPr>
              <w:jc w:val="center"/>
            </w:pPr>
            <w:r w:rsidRPr="00526A7F">
              <w:rPr>
                <w:rFonts w:ascii="Calibri" w:eastAsia="Times New Roman" w:hAnsi="Calibri" w:cs="B Nazanin" w:hint="cs"/>
                <w:sz w:val="24"/>
                <w:szCs w:val="24"/>
                <w:rtl/>
              </w:rPr>
              <w:t>بله</w:t>
            </w:r>
          </w:p>
        </w:tc>
      </w:tr>
    </w:tbl>
    <w:p w:rsidR="007409F2" w:rsidRPr="007D544A" w:rsidRDefault="007409F2" w:rsidP="007409F2">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7409F2" w:rsidRDefault="007409F2" w:rsidP="007409F2">
      <w:pPr>
        <w:bidi/>
        <w:spacing w:line="240" w:lineRule="auto"/>
        <w:jc w:val="both"/>
        <w:rPr>
          <w:rFonts w:ascii="Calibri" w:eastAsia="Times New Roman" w:hAnsi="Calibri" w:cs="B Nazanin"/>
          <w:b/>
          <w:bCs/>
          <w:color w:val="7030A0"/>
          <w:rtl/>
        </w:rPr>
      </w:pPr>
    </w:p>
    <w:p w:rsidR="007409F2" w:rsidRPr="009265F1" w:rsidRDefault="007409F2" w:rsidP="007409F2">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7409F2" w:rsidRPr="009265F1" w:rsidRDefault="007409F2" w:rsidP="007409F2">
      <w:pPr>
        <w:bidi/>
        <w:spacing w:line="240" w:lineRule="auto"/>
        <w:jc w:val="both"/>
        <w:rPr>
          <w:rFonts w:ascii="Calibri" w:eastAsia="Times New Roman" w:hAnsi="Calibri" w:cs="B Nazanin"/>
          <w:b/>
          <w:bCs/>
          <w:color w:val="000000" w:themeColor="text1"/>
          <w:rtl/>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tl/>
        </w:rPr>
        <w:t xml:space="preserve">  </w:t>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EE41AA" w:rsidRPr="009265F1" w:rsidRDefault="00EE41AA" w:rsidP="00EE41AA">
      <w:pPr>
        <w:bidi/>
        <w:spacing w:line="240" w:lineRule="auto"/>
        <w:jc w:val="both"/>
        <w:rPr>
          <w:rFonts w:ascii="Calibri" w:eastAsia="Times New Roman" w:hAnsi="Calibri" w:cs="B Nazanin"/>
          <w:b/>
          <w:bCs/>
          <w:color w:val="000000" w:themeColor="text1"/>
          <w:rtl/>
        </w:rPr>
      </w:pPr>
    </w:p>
    <w:p w:rsidR="003B26D8" w:rsidRDefault="003B26D8" w:rsidP="003B26D8">
      <w:pPr>
        <w:bidi/>
        <w:spacing w:line="240" w:lineRule="auto"/>
        <w:jc w:val="both"/>
        <w:rPr>
          <w:rFonts w:ascii="Calibri" w:eastAsia="Times New Roman" w:hAnsi="Calibri" w:cs="B Nazanin"/>
          <w:b/>
          <w:bCs/>
          <w:color w:val="7030A0"/>
          <w:sz w:val="20"/>
          <w:szCs w:val="20"/>
          <w:u w:val="single"/>
          <w:rtl/>
        </w:rPr>
      </w:pP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accessibility</w:t>
      </w:r>
      <w:r w:rsidRPr="007D544A">
        <w:rPr>
          <w:rFonts w:ascii="Times New Roman" w:eastAsia="Times New Roman" w:hAnsi="Times New Roman" w:cs="B Nazanin"/>
          <w:color w:val="7030A0"/>
          <w:sz w:val="24"/>
          <w:szCs w:val="24"/>
          <w:rtl/>
        </w:rPr>
        <w:t>:</w:t>
      </w:r>
      <w:r w:rsidRPr="007D544A">
        <w:rPr>
          <w:rFonts w:ascii="Times New Roman" w:eastAsia="Times New Roman" w:hAnsi="Times New Roman" w:cs="B Nazanin" w:hint="cs"/>
          <w:color w:val="7030A0"/>
          <w:sz w:val="24"/>
          <w:szCs w:val="24"/>
          <w:rtl/>
        </w:rPr>
        <w:t xml:space="preserve"> </w:t>
      </w:r>
      <w:r w:rsidRPr="007D544A">
        <w:rPr>
          <w:rFonts w:ascii="Times New Roman" w:eastAsia="Times New Roman" w:hAnsi="Times New Roman" w:cs="B Nazanin" w:hint="cs"/>
          <w:sz w:val="24"/>
          <w:szCs w:val="24"/>
          <w:rtl/>
        </w:rPr>
        <w:t xml:space="preserve">این شاخص نشان می‌دهد که </w:t>
      </w:r>
      <w:r w:rsidRPr="007D544A">
        <w:rPr>
          <w:rFonts w:ascii="Calibri" w:eastAsia="Times New Roman" w:hAnsi="Calibri" w:cs="B Nazanin" w:hint="cs"/>
          <w:sz w:val="24"/>
          <w:szCs w:val="24"/>
          <w:rtl/>
        </w:rPr>
        <w:t xml:space="preserve">تا چه میزان دسترسی به داده ها امکان پذیر است.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0616" w:type="dxa"/>
        <w:jc w:val="center"/>
        <w:tblLook w:val="04A0" w:firstRow="1" w:lastRow="0" w:firstColumn="1" w:lastColumn="0" w:noHBand="0" w:noVBand="1"/>
      </w:tblPr>
      <w:tblGrid>
        <w:gridCol w:w="521"/>
        <w:gridCol w:w="3174"/>
        <w:gridCol w:w="786"/>
        <w:gridCol w:w="1825"/>
        <w:gridCol w:w="906"/>
        <w:gridCol w:w="798"/>
        <w:gridCol w:w="821"/>
        <w:gridCol w:w="868"/>
        <w:gridCol w:w="917"/>
      </w:tblGrid>
      <w:tr w:rsidR="004D32E6" w:rsidTr="00BC0D08">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0616" w:type="dxa"/>
            <w:gridSpan w:val="9"/>
          </w:tcPr>
          <w:p w:rsidR="004D32E6" w:rsidRDefault="004D32E6" w:rsidP="002B5331">
            <w:pPr>
              <w:bidi/>
              <w:jc w:val="center"/>
              <w:rPr>
                <w:rFonts w:cs="B Titr"/>
                <w:sz w:val="24"/>
                <w:szCs w:val="24"/>
                <w:rtl/>
                <w:lang w:bidi="fa-IR"/>
              </w:rPr>
            </w:pPr>
            <w:r>
              <w:rPr>
                <w:rFonts w:cs="B Titr" w:hint="cs"/>
                <w:sz w:val="24"/>
                <w:szCs w:val="24"/>
                <w:rtl/>
                <w:lang w:bidi="fa-IR"/>
              </w:rPr>
              <w:t>مقالات</w:t>
            </w:r>
          </w:p>
        </w:tc>
      </w:tr>
      <w:tr w:rsidR="003B4561"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3B26D8" w:rsidRPr="00BC0D08" w:rsidRDefault="003B26D8" w:rsidP="00BC0D08">
            <w:pPr>
              <w:bidi/>
              <w:jc w:val="center"/>
              <w:rPr>
                <w:rFonts w:ascii="Calibri" w:hAnsi="Calibri" w:cs="B Nazanin"/>
                <w:sz w:val="16"/>
                <w:szCs w:val="16"/>
              </w:rPr>
            </w:pPr>
            <w:r w:rsidRPr="00BC0D08">
              <w:rPr>
                <w:rFonts w:ascii="Calibri" w:hAnsi="Calibri" w:cs="B Nazanin" w:hint="cs"/>
                <w:sz w:val="16"/>
                <w:szCs w:val="16"/>
                <w:rtl/>
              </w:rPr>
              <w:t>ردیف</w:t>
            </w:r>
          </w:p>
        </w:tc>
        <w:tc>
          <w:tcPr>
            <w:tcW w:w="3174"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786"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1825"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906"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79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21"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86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917"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7409F2" w:rsidTr="003B4561">
        <w:trPr>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7409F2" w:rsidRPr="00BC0D08" w:rsidRDefault="007409F2" w:rsidP="007409F2">
            <w:pPr>
              <w:bidi/>
              <w:jc w:val="center"/>
              <w:rPr>
                <w:rFonts w:ascii="Calibri" w:hAnsi="Calibri" w:cs="B Nazanin"/>
                <w:sz w:val="20"/>
                <w:szCs w:val="20"/>
                <w:rtl/>
              </w:rPr>
            </w:pPr>
            <w:r w:rsidRPr="00BC0D08">
              <w:rPr>
                <w:rFonts w:ascii="Calibri" w:hAnsi="Calibri" w:cs="B Nazanin" w:hint="cs"/>
                <w:sz w:val="20"/>
                <w:szCs w:val="20"/>
                <w:rtl/>
              </w:rPr>
              <w:t>1</w:t>
            </w:r>
          </w:p>
        </w:tc>
        <w:tc>
          <w:tcPr>
            <w:tcW w:w="3174"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7409F2">
              <w:rPr>
                <w:color w:val="000000"/>
                <w:sz w:val="20"/>
                <w:szCs w:val="20"/>
              </w:rPr>
              <w:t>A High incidence of Mucormycosis among patients with COVID-19, northeastern Iran</w:t>
            </w:r>
          </w:p>
        </w:tc>
        <w:tc>
          <w:tcPr>
            <w:tcW w:w="78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2022</w:t>
            </w:r>
          </w:p>
        </w:tc>
        <w:tc>
          <w:tcPr>
            <w:tcW w:w="1825"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auto"/>
                <w:sz w:val="20"/>
                <w:szCs w:val="20"/>
              </w:rPr>
            </w:pPr>
            <w:r w:rsidRPr="007409F2">
              <w:rPr>
                <w:rFonts w:ascii="Calibri" w:hAnsi="Calibri" w:cs="B Nazanin" w:hint="cs"/>
                <w:sz w:val="20"/>
                <w:szCs w:val="20"/>
                <w:rtl/>
              </w:rPr>
              <w:t>دهمین کنگره پیشرفت های علیه آسپرژیلوزیس و موکورمایکوزیس</w:t>
            </w:r>
          </w:p>
        </w:tc>
        <w:tc>
          <w:tcPr>
            <w:tcW w:w="90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sz w:val="20"/>
                <w:szCs w:val="20"/>
                <w:rtl/>
              </w:rPr>
            </w:pPr>
            <w:r w:rsidRPr="007409F2">
              <w:rPr>
                <w:sz w:val="20"/>
                <w:szCs w:val="20"/>
              </w:rPr>
              <w:t> </w:t>
            </w:r>
          </w:p>
        </w:tc>
        <w:tc>
          <w:tcPr>
            <w:tcW w:w="798"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 </w:t>
            </w:r>
          </w:p>
        </w:tc>
        <w:tc>
          <w:tcPr>
            <w:tcW w:w="821"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 </w:t>
            </w:r>
          </w:p>
        </w:tc>
        <w:tc>
          <w:tcPr>
            <w:tcW w:w="868"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 </w:t>
            </w:r>
          </w:p>
        </w:tc>
        <w:tc>
          <w:tcPr>
            <w:tcW w:w="917"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mbria" w:hAnsi="Cambria" w:cs="Cambria" w:hint="cs"/>
                <w:color w:val="000000"/>
                <w:sz w:val="20"/>
                <w:szCs w:val="20"/>
                <w:rtl/>
              </w:rPr>
              <w:t> </w:t>
            </w:r>
          </w:p>
        </w:tc>
      </w:tr>
      <w:tr w:rsidR="007409F2"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7409F2" w:rsidRPr="00BC0D08" w:rsidRDefault="007409F2" w:rsidP="007409F2">
            <w:pPr>
              <w:bidi/>
              <w:jc w:val="center"/>
              <w:rPr>
                <w:rFonts w:ascii="Calibri" w:hAnsi="Calibri" w:cs="B Nazanin"/>
                <w:sz w:val="20"/>
                <w:szCs w:val="20"/>
                <w:rtl/>
              </w:rPr>
            </w:pPr>
            <w:r w:rsidRPr="00BC0D08">
              <w:rPr>
                <w:rFonts w:ascii="Calibri" w:hAnsi="Calibri" w:cs="B Nazanin" w:hint="cs"/>
                <w:sz w:val="20"/>
                <w:szCs w:val="20"/>
                <w:rtl/>
              </w:rPr>
              <w:t>2</w:t>
            </w:r>
          </w:p>
        </w:tc>
        <w:tc>
          <w:tcPr>
            <w:tcW w:w="3174"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7409F2">
              <w:rPr>
                <w:color w:val="000000"/>
                <w:sz w:val="20"/>
                <w:szCs w:val="20"/>
              </w:rPr>
              <w:t>Evaluation of Hematological Parameters in Patients with Coronavirus Disease 2019-Associated Mucormycosis(CAM) , Northeastern Iran</w:t>
            </w:r>
          </w:p>
        </w:tc>
        <w:tc>
          <w:tcPr>
            <w:tcW w:w="78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2022</w:t>
            </w:r>
          </w:p>
        </w:tc>
        <w:tc>
          <w:tcPr>
            <w:tcW w:w="1825"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auto"/>
                <w:sz w:val="20"/>
                <w:szCs w:val="20"/>
              </w:rPr>
            </w:pPr>
            <w:r w:rsidRPr="007409F2">
              <w:rPr>
                <w:rFonts w:ascii="Calibri" w:hAnsi="Calibri" w:cs="B Nazanin" w:hint="cs"/>
                <w:sz w:val="20"/>
                <w:szCs w:val="20"/>
                <w:rtl/>
              </w:rPr>
              <w:t>سیزدهمین کنگره بین المللی آزمایشگاه و بالین</w:t>
            </w:r>
          </w:p>
        </w:tc>
        <w:tc>
          <w:tcPr>
            <w:tcW w:w="90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sz w:val="20"/>
                <w:szCs w:val="20"/>
                <w:rtl/>
              </w:rPr>
            </w:pPr>
            <w:r w:rsidRPr="007409F2">
              <w:rPr>
                <w:sz w:val="20"/>
                <w:szCs w:val="20"/>
              </w:rPr>
              <w:t> </w:t>
            </w:r>
          </w:p>
        </w:tc>
        <w:tc>
          <w:tcPr>
            <w:tcW w:w="798"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 </w:t>
            </w:r>
          </w:p>
        </w:tc>
        <w:tc>
          <w:tcPr>
            <w:tcW w:w="821"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 </w:t>
            </w:r>
          </w:p>
        </w:tc>
        <w:tc>
          <w:tcPr>
            <w:tcW w:w="868"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 </w:t>
            </w:r>
          </w:p>
        </w:tc>
        <w:tc>
          <w:tcPr>
            <w:tcW w:w="917"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7409F2">
              <w:rPr>
                <w:rFonts w:ascii="Cambria" w:hAnsi="Cambria" w:cs="Cambria" w:hint="cs"/>
                <w:color w:val="000000"/>
                <w:sz w:val="20"/>
                <w:szCs w:val="20"/>
                <w:rtl/>
              </w:rPr>
              <w:t> </w:t>
            </w:r>
          </w:p>
        </w:tc>
      </w:tr>
      <w:tr w:rsidR="007409F2" w:rsidTr="003B4561">
        <w:trPr>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7409F2" w:rsidRPr="00BC0D08" w:rsidRDefault="007409F2" w:rsidP="007409F2">
            <w:pPr>
              <w:bidi/>
              <w:jc w:val="center"/>
              <w:rPr>
                <w:rFonts w:ascii="Calibri" w:hAnsi="Calibri" w:cs="B Nazanin"/>
                <w:sz w:val="20"/>
                <w:szCs w:val="20"/>
                <w:rtl/>
              </w:rPr>
            </w:pPr>
            <w:r>
              <w:rPr>
                <w:rFonts w:ascii="Calibri" w:hAnsi="Calibri" w:cs="B Nazanin" w:hint="cs"/>
                <w:sz w:val="20"/>
                <w:szCs w:val="20"/>
                <w:rtl/>
              </w:rPr>
              <w:t>3</w:t>
            </w:r>
          </w:p>
        </w:tc>
        <w:tc>
          <w:tcPr>
            <w:tcW w:w="3174"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7409F2">
              <w:rPr>
                <w:color w:val="000000"/>
                <w:sz w:val="20"/>
                <w:szCs w:val="20"/>
              </w:rPr>
              <w:t>Mucormycosis in pre-COVID-19 and COVID-19 era: A study of prevalence, risk factors and clinical features</w:t>
            </w:r>
          </w:p>
        </w:tc>
        <w:tc>
          <w:tcPr>
            <w:tcW w:w="78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2022</w:t>
            </w:r>
          </w:p>
        </w:tc>
        <w:tc>
          <w:tcPr>
            <w:tcW w:w="1825"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7409F2">
              <w:rPr>
                <w:sz w:val="20"/>
                <w:szCs w:val="20"/>
              </w:rPr>
              <w:t>Laryngoscope Investigative Otolaryngology</w:t>
            </w:r>
          </w:p>
        </w:tc>
        <w:tc>
          <w:tcPr>
            <w:tcW w:w="90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09F2">
              <w:rPr>
                <w:sz w:val="20"/>
                <w:szCs w:val="20"/>
              </w:rPr>
              <w:t>2.54</w:t>
            </w:r>
          </w:p>
        </w:tc>
        <w:tc>
          <w:tcPr>
            <w:tcW w:w="798"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 </w:t>
            </w:r>
          </w:p>
        </w:tc>
        <w:tc>
          <w:tcPr>
            <w:tcW w:w="821"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7</w:t>
            </w:r>
          </w:p>
        </w:tc>
        <w:tc>
          <w:tcPr>
            <w:tcW w:w="868"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 </w:t>
            </w:r>
          </w:p>
        </w:tc>
        <w:tc>
          <w:tcPr>
            <w:tcW w:w="917"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mbria" w:hAnsi="Cambria" w:cs="Cambria" w:hint="cs"/>
                <w:color w:val="000000"/>
                <w:sz w:val="20"/>
                <w:szCs w:val="20"/>
                <w:rtl/>
              </w:rPr>
              <w:t> </w:t>
            </w:r>
          </w:p>
        </w:tc>
      </w:tr>
      <w:tr w:rsidR="007409F2"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7409F2" w:rsidRPr="00BC0D08" w:rsidRDefault="007409F2" w:rsidP="007409F2">
            <w:pPr>
              <w:bidi/>
              <w:jc w:val="center"/>
              <w:rPr>
                <w:rFonts w:ascii="Calibri" w:hAnsi="Calibri" w:cs="B Nazanin"/>
                <w:sz w:val="20"/>
                <w:szCs w:val="20"/>
                <w:rtl/>
              </w:rPr>
            </w:pPr>
            <w:r>
              <w:rPr>
                <w:rFonts w:ascii="Calibri" w:hAnsi="Calibri" w:cs="B Nazanin" w:hint="cs"/>
                <w:sz w:val="20"/>
                <w:szCs w:val="20"/>
                <w:rtl/>
              </w:rPr>
              <w:t>4</w:t>
            </w:r>
          </w:p>
        </w:tc>
        <w:tc>
          <w:tcPr>
            <w:tcW w:w="3174"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7409F2">
              <w:rPr>
                <w:color w:val="000000"/>
                <w:sz w:val="20"/>
                <w:szCs w:val="20"/>
              </w:rPr>
              <w:t>Prevalence of Mucormycosis and Aspergillosis among COVID-19 patients, Northeastern Iran</w:t>
            </w:r>
          </w:p>
        </w:tc>
        <w:tc>
          <w:tcPr>
            <w:tcW w:w="78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2022</w:t>
            </w:r>
          </w:p>
        </w:tc>
        <w:tc>
          <w:tcPr>
            <w:tcW w:w="1825"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auto"/>
                <w:sz w:val="20"/>
                <w:szCs w:val="20"/>
              </w:rPr>
            </w:pPr>
            <w:r w:rsidRPr="007409F2">
              <w:rPr>
                <w:rFonts w:ascii="Calibri" w:hAnsi="Calibri" w:cs="B Nazanin" w:hint="cs"/>
                <w:sz w:val="20"/>
                <w:szCs w:val="20"/>
                <w:rtl/>
              </w:rPr>
              <w:t>سیزدهمین کنگره بین المللی آزمایشگاه و بالین</w:t>
            </w:r>
          </w:p>
        </w:tc>
        <w:tc>
          <w:tcPr>
            <w:tcW w:w="90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sz w:val="20"/>
                <w:szCs w:val="20"/>
                <w:rtl/>
              </w:rPr>
            </w:pPr>
            <w:r w:rsidRPr="007409F2">
              <w:rPr>
                <w:sz w:val="20"/>
                <w:szCs w:val="20"/>
              </w:rPr>
              <w:t> </w:t>
            </w:r>
          </w:p>
        </w:tc>
        <w:tc>
          <w:tcPr>
            <w:tcW w:w="798"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 </w:t>
            </w:r>
          </w:p>
        </w:tc>
        <w:tc>
          <w:tcPr>
            <w:tcW w:w="821"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 </w:t>
            </w:r>
          </w:p>
        </w:tc>
        <w:tc>
          <w:tcPr>
            <w:tcW w:w="868"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 </w:t>
            </w:r>
          </w:p>
        </w:tc>
        <w:tc>
          <w:tcPr>
            <w:tcW w:w="917"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7409F2">
              <w:rPr>
                <w:rFonts w:ascii="Cambria" w:hAnsi="Cambria" w:cs="Cambria" w:hint="cs"/>
                <w:color w:val="000000"/>
                <w:sz w:val="20"/>
                <w:szCs w:val="20"/>
                <w:rtl/>
              </w:rPr>
              <w:t> </w:t>
            </w:r>
          </w:p>
        </w:tc>
      </w:tr>
      <w:tr w:rsidR="007409F2" w:rsidTr="003B4561">
        <w:trPr>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7409F2" w:rsidRDefault="007409F2" w:rsidP="007409F2">
            <w:pPr>
              <w:bidi/>
              <w:jc w:val="center"/>
              <w:rPr>
                <w:rFonts w:ascii="Calibri" w:hAnsi="Calibri" w:cs="B Nazanin"/>
                <w:sz w:val="20"/>
                <w:szCs w:val="20"/>
                <w:rtl/>
              </w:rPr>
            </w:pPr>
            <w:r>
              <w:rPr>
                <w:rFonts w:ascii="Calibri" w:hAnsi="Calibri" w:cs="B Nazanin" w:hint="cs"/>
                <w:sz w:val="20"/>
                <w:szCs w:val="20"/>
                <w:rtl/>
              </w:rPr>
              <w:t>5</w:t>
            </w:r>
          </w:p>
        </w:tc>
        <w:tc>
          <w:tcPr>
            <w:tcW w:w="3174"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7409F2">
              <w:rPr>
                <w:color w:val="000000"/>
                <w:sz w:val="20"/>
                <w:szCs w:val="20"/>
              </w:rPr>
              <w:t>Intranasal Corticosteroid Treatment on Recovery of Long-Term Olfactory Dysfunction Due to COVID-19</w:t>
            </w:r>
          </w:p>
        </w:tc>
        <w:tc>
          <w:tcPr>
            <w:tcW w:w="78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2023</w:t>
            </w:r>
          </w:p>
        </w:tc>
        <w:tc>
          <w:tcPr>
            <w:tcW w:w="1825"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7409F2">
              <w:rPr>
                <w:sz w:val="20"/>
                <w:szCs w:val="20"/>
              </w:rPr>
              <w:t>Laryngoscope</w:t>
            </w:r>
          </w:p>
        </w:tc>
        <w:tc>
          <w:tcPr>
            <w:tcW w:w="90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09F2">
              <w:rPr>
                <w:sz w:val="20"/>
                <w:szCs w:val="20"/>
              </w:rPr>
              <w:t>2.6</w:t>
            </w:r>
          </w:p>
        </w:tc>
        <w:tc>
          <w:tcPr>
            <w:tcW w:w="798"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 </w:t>
            </w:r>
          </w:p>
        </w:tc>
        <w:tc>
          <w:tcPr>
            <w:tcW w:w="821"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3</w:t>
            </w:r>
          </w:p>
        </w:tc>
        <w:tc>
          <w:tcPr>
            <w:tcW w:w="868"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 </w:t>
            </w:r>
          </w:p>
        </w:tc>
        <w:tc>
          <w:tcPr>
            <w:tcW w:w="917"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mbria" w:hAnsi="Cambria" w:cs="Cambria" w:hint="cs"/>
                <w:color w:val="000000"/>
                <w:sz w:val="20"/>
                <w:szCs w:val="20"/>
                <w:rtl/>
              </w:rPr>
              <w:t> </w:t>
            </w:r>
          </w:p>
        </w:tc>
      </w:tr>
      <w:tr w:rsidR="007409F2"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7409F2" w:rsidRDefault="007409F2" w:rsidP="007409F2">
            <w:pPr>
              <w:bidi/>
              <w:jc w:val="center"/>
              <w:rPr>
                <w:rFonts w:ascii="Calibri" w:hAnsi="Calibri" w:cs="B Nazanin"/>
                <w:sz w:val="20"/>
                <w:szCs w:val="20"/>
                <w:rtl/>
              </w:rPr>
            </w:pPr>
            <w:r>
              <w:rPr>
                <w:rFonts w:ascii="Calibri" w:hAnsi="Calibri" w:cs="B Nazanin" w:hint="cs"/>
                <w:sz w:val="20"/>
                <w:szCs w:val="20"/>
                <w:rtl/>
              </w:rPr>
              <w:t>6</w:t>
            </w:r>
          </w:p>
        </w:tc>
        <w:tc>
          <w:tcPr>
            <w:tcW w:w="3174"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7409F2">
              <w:rPr>
                <w:color w:val="000000"/>
                <w:sz w:val="20"/>
                <w:szCs w:val="20"/>
              </w:rPr>
              <w:t>Mortality and Morbidity among COVID-19-Associated Mucormycosis Patients in Iran: A Prospective Cohort Study</w:t>
            </w:r>
          </w:p>
        </w:tc>
        <w:tc>
          <w:tcPr>
            <w:tcW w:w="78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2023</w:t>
            </w:r>
          </w:p>
        </w:tc>
        <w:tc>
          <w:tcPr>
            <w:tcW w:w="1825"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7409F2">
              <w:rPr>
                <w:sz w:val="20"/>
                <w:szCs w:val="20"/>
              </w:rPr>
              <w:t>Advances in Infectious Diseases</w:t>
            </w:r>
          </w:p>
        </w:tc>
        <w:tc>
          <w:tcPr>
            <w:tcW w:w="90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09F2">
              <w:rPr>
                <w:sz w:val="20"/>
                <w:szCs w:val="20"/>
              </w:rPr>
              <w:t>pubmed</w:t>
            </w:r>
          </w:p>
        </w:tc>
        <w:tc>
          <w:tcPr>
            <w:tcW w:w="798"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 </w:t>
            </w:r>
          </w:p>
        </w:tc>
        <w:tc>
          <w:tcPr>
            <w:tcW w:w="821"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7409F2">
              <w:rPr>
                <w:color w:val="000000"/>
                <w:sz w:val="20"/>
                <w:szCs w:val="20"/>
              </w:rPr>
              <w:t>13</w:t>
            </w:r>
          </w:p>
        </w:tc>
        <w:tc>
          <w:tcPr>
            <w:tcW w:w="868"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7409F2">
              <w:rPr>
                <w:color w:val="000000"/>
                <w:sz w:val="20"/>
                <w:szCs w:val="20"/>
              </w:rPr>
              <w:t> </w:t>
            </w:r>
          </w:p>
        </w:tc>
        <w:tc>
          <w:tcPr>
            <w:tcW w:w="917"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7409F2">
              <w:rPr>
                <w:rFonts w:ascii="Cambria" w:hAnsi="Cambria" w:cs="Cambria" w:hint="cs"/>
                <w:color w:val="000000"/>
                <w:sz w:val="20"/>
                <w:szCs w:val="20"/>
                <w:rtl/>
              </w:rPr>
              <w:t> </w:t>
            </w:r>
          </w:p>
        </w:tc>
      </w:tr>
      <w:tr w:rsidR="007409F2" w:rsidTr="003B4561">
        <w:trPr>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7409F2" w:rsidRDefault="007409F2" w:rsidP="007409F2">
            <w:pPr>
              <w:bidi/>
              <w:jc w:val="center"/>
              <w:rPr>
                <w:rFonts w:ascii="Calibri" w:hAnsi="Calibri" w:cs="B Nazanin"/>
                <w:sz w:val="20"/>
                <w:szCs w:val="20"/>
                <w:rtl/>
              </w:rPr>
            </w:pPr>
            <w:r>
              <w:rPr>
                <w:rFonts w:ascii="Calibri" w:hAnsi="Calibri" w:cs="B Nazanin" w:hint="cs"/>
                <w:sz w:val="20"/>
                <w:szCs w:val="20"/>
                <w:rtl/>
              </w:rPr>
              <w:t>7</w:t>
            </w:r>
          </w:p>
        </w:tc>
        <w:tc>
          <w:tcPr>
            <w:tcW w:w="3174"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7409F2">
              <w:rPr>
                <w:color w:val="000000"/>
                <w:sz w:val="20"/>
                <w:szCs w:val="20"/>
              </w:rPr>
              <w:t>Hematological Indices in COVID-19 Patients with Rhinosinusitis Mucormycosis</w:t>
            </w:r>
          </w:p>
        </w:tc>
        <w:tc>
          <w:tcPr>
            <w:tcW w:w="78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2024</w:t>
            </w:r>
          </w:p>
        </w:tc>
        <w:tc>
          <w:tcPr>
            <w:tcW w:w="1825"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7409F2">
              <w:rPr>
                <w:sz w:val="20"/>
                <w:szCs w:val="20"/>
              </w:rPr>
              <w:t>Iran J Otorhinolaryngol</w:t>
            </w:r>
          </w:p>
        </w:tc>
        <w:tc>
          <w:tcPr>
            <w:tcW w:w="90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sz w:val="20"/>
                <w:szCs w:val="20"/>
              </w:rPr>
            </w:pPr>
            <w:r w:rsidRPr="007409F2">
              <w:rPr>
                <w:sz w:val="20"/>
                <w:szCs w:val="20"/>
              </w:rPr>
              <w:t>pubmed</w:t>
            </w:r>
          </w:p>
        </w:tc>
        <w:tc>
          <w:tcPr>
            <w:tcW w:w="798"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 </w:t>
            </w:r>
          </w:p>
        </w:tc>
        <w:tc>
          <w:tcPr>
            <w:tcW w:w="821"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7409F2">
              <w:rPr>
                <w:color w:val="000000"/>
                <w:sz w:val="20"/>
                <w:szCs w:val="20"/>
              </w:rPr>
              <w:t>3</w:t>
            </w:r>
          </w:p>
        </w:tc>
        <w:tc>
          <w:tcPr>
            <w:tcW w:w="868"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7409F2">
              <w:rPr>
                <w:color w:val="000000"/>
                <w:sz w:val="20"/>
                <w:szCs w:val="20"/>
              </w:rPr>
              <w:t> </w:t>
            </w:r>
          </w:p>
        </w:tc>
        <w:tc>
          <w:tcPr>
            <w:tcW w:w="917"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7409F2">
              <w:rPr>
                <w:rFonts w:ascii="Cambria" w:hAnsi="Cambria" w:cs="Cambria" w:hint="cs"/>
                <w:color w:val="000000"/>
                <w:sz w:val="20"/>
                <w:szCs w:val="20"/>
                <w:rtl/>
              </w:rPr>
              <w:t> </w:t>
            </w:r>
          </w:p>
        </w:tc>
      </w:tr>
      <w:tr w:rsidR="007409F2"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7409F2" w:rsidRDefault="007409F2" w:rsidP="007409F2">
            <w:pPr>
              <w:bidi/>
              <w:jc w:val="center"/>
              <w:rPr>
                <w:rFonts w:ascii="Calibri" w:hAnsi="Calibri" w:cs="B Nazanin"/>
                <w:sz w:val="20"/>
                <w:szCs w:val="20"/>
                <w:rtl/>
              </w:rPr>
            </w:pPr>
            <w:r>
              <w:rPr>
                <w:rFonts w:ascii="Calibri" w:hAnsi="Calibri" w:cs="B Nazanin" w:hint="cs"/>
                <w:sz w:val="20"/>
                <w:szCs w:val="20"/>
                <w:rtl/>
              </w:rPr>
              <w:t>8</w:t>
            </w:r>
          </w:p>
        </w:tc>
        <w:tc>
          <w:tcPr>
            <w:tcW w:w="3174"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7409F2">
              <w:rPr>
                <w:color w:val="000000"/>
                <w:sz w:val="20"/>
                <w:szCs w:val="20"/>
              </w:rPr>
              <w:t>Impact of COVID-19 on mucormycosis presentation and laboratory values: A comparative analysis</w:t>
            </w:r>
          </w:p>
        </w:tc>
        <w:tc>
          <w:tcPr>
            <w:tcW w:w="78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2025</w:t>
            </w:r>
          </w:p>
        </w:tc>
        <w:tc>
          <w:tcPr>
            <w:tcW w:w="1825"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7409F2">
              <w:rPr>
                <w:sz w:val="20"/>
                <w:szCs w:val="20"/>
              </w:rPr>
              <w:t>PLoS ONE</w:t>
            </w:r>
          </w:p>
        </w:tc>
        <w:tc>
          <w:tcPr>
            <w:tcW w:w="90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7409F2">
              <w:rPr>
                <w:sz w:val="20"/>
                <w:szCs w:val="20"/>
              </w:rPr>
              <w:t>2.9</w:t>
            </w:r>
          </w:p>
        </w:tc>
        <w:tc>
          <w:tcPr>
            <w:tcW w:w="798"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7409F2">
              <w:rPr>
                <w:rFonts w:ascii="Calibri" w:hAnsi="Calibri" w:cs="B Badr" w:hint="cs"/>
                <w:color w:val="000000"/>
                <w:sz w:val="20"/>
                <w:szCs w:val="20"/>
              </w:rPr>
              <w:t> </w:t>
            </w:r>
          </w:p>
        </w:tc>
        <w:tc>
          <w:tcPr>
            <w:tcW w:w="821"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10</w:t>
            </w:r>
          </w:p>
        </w:tc>
        <w:tc>
          <w:tcPr>
            <w:tcW w:w="868"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7409F2">
              <w:rPr>
                <w:rFonts w:ascii="Calibri" w:hAnsi="Calibri" w:cs="B Badr" w:hint="cs"/>
                <w:color w:val="000000"/>
                <w:sz w:val="20"/>
                <w:szCs w:val="20"/>
              </w:rPr>
              <w:t> </w:t>
            </w:r>
          </w:p>
        </w:tc>
        <w:tc>
          <w:tcPr>
            <w:tcW w:w="917"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tl/>
              </w:rPr>
              <w:t>4040388</w:t>
            </w:r>
          </w:p>
        </w:tc>
      </w:tr>
    </w:tbl>
    <w:p w:rsidR="009A116D" w:rsidRDefault="004E3F62" w:rsidP="002B5331">
      <w:pPr>
        <w:bidi/>
        <w:jc w:val="center"/>
        <w:rPr>
          <w:rFonts w:cs="B Titr"/>
          <w:color w:val="000000" w:themeColor="text1"/>
          <w:sz w:val="24"/>
          <w:szCs w:val="24"/>
          <w:rtl/>
          <w:lang w:bidi="fa-IR"/>
        </w:rPr>
      </w:pPr>
      <w:r>
        <w:rPr>
          <w:rFonts w:cs="B Titr"/>
          <w:color w:val="000000" w:themeColor="text1"/>
          <w:sz w:val="24"/>
          <w:szCs w:val="24"/>
          <w:rtl/>
          <w:lang w:bidi="fa-IR"/>
        </w:rPr>
        <w:tab/>
      </w:r>
    </w:p>
    <w:tbl>
      <w:tblPr>
        <w:tblStyle w:val="GridTable6Colorful"/>
        <w:bidiVisual/>
        <w:tblW w:w="10612" w:type="dxa"/>
        <w:jc w:val="center"/>
        <w:tblLook w:val="04A0" w:firstRow="1" w:lastRow="0" w:firstColumn="1" w:lastColumn="0" w:noHBand="0" w:noVBand="1"/>
      </w:tblPr>
      <w:tblGrid>
        <w:gridCol w:w="559"/>
        <w:gridCol w:w="4567"/>
        <w:gridCol w:w="2160"/>
        <w:gridCol w:w="1440"/>
        <w:gridCol w:w="1886"/>
      </w:tblGrid>
      <w:tr w:rsidR="0099304B" w:rsidRPr="0099304B" w:rsidTr="009930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5"/>
            <w:vAlign w:val="center"/>
          </w:tcPr>
          <w:p w:rsidR="004D32E6" w:rsidRPr="0099304B" w:rsidRDefault="004D32E6" w:rsidP="0099304B">
            <w:pPr>
              <w:bidi/>
              <w:jc w:val="center"/>
              <w:rPr>
                <w:rFonts w:cs="B Titr"/>
                <w:sz w:val="24"/>
                <w:szCs w:val="24"/>
                <w:rtl/>
                <w:lang w:bidi="fa-IR"/>
              </w:rPr>
            </w:pPr>
            <w:r w:rsidRPr="0099304B">
              <w:rPr>
                <w:rFonts w:cs="B Titr" w:hint="cs"/>
                <w:sz w:val="24"/>
                <w:szCs w:val="24"/>
                <w:rtl/>
                <w:lang w:bidi="fa-IR"/>
              </w:rPr>
              <w:t>طرح ها</w:t>
            </w:r>
          </w:p>
        </w:tc>
      </w:tr>
      <w:tr w:rsidR="0099304B" w:rsidRPr="0099304B" w:rsidTr="00993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BC0D08" w:rsidRPr="0099304B" w:rsidRDefault="00BC0D08" w:rsidP="0099304B">
            <w:pPr>
              <w:bidi/>
              <w:jc w:val="center"/>
              <w:rPr>
                <w:rFonts w:ascii="Calibri" w:hAnsi="Calibri" w:cs="B Nazanin"/>
                <w:sz w:val="18"/>
                <w:szCs w:val="18"/>
              </w:rPr>
            </w:pPr>
            <w:r w:rsidRPr="0099304B">
              <w:rPr>
                <w:rFonts w:ascii="Calibri" w:hAnsi="Calibri" w:cs="B Nazanin" w:hint="cs"/>
                <w:sz w:val="18"/>
                <w:szCs w:val="18"/>
                <w:rtl/>
              </w:rPr>
              <w:t>ردیف</w:t>
            </w:r>
          </w:p>
        </w:tc>
        <w:tc>
          <w:tcPr>
            <w:tcW w:w="4567"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عنوان پروژه تحقیقاتی / پایان نامه</w:t>
            </w:r>
          </w:p>
        </w:tc>
        <w:tc>
          <w:tcPr>
            <w:tcW w:w="2160"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9304B">
              <w:rPr>
                <w:rFonts w:ascii="Calibri" w:hAnsi="Calibri" w:cs="B Nazanin" w:hint="cs"/>
                <w:b/>
                <w:bCs/>
                <w:sz w:val="18"/>
                <w:szCs w:val="18"/>
                <w:rtl/>
              </w:rPr>
              <w:t>طرح تحقیقاتی/پزشک عمومی/</w:t>
            </w:r>
            <w:r w:rsidR="0099304B" w:rsidRPr="0099304B">
              <w:rPr>
                <w:rFonts w:ascii="Calibri" w:hAnsi="Calibri" w:cs="B Nazanin" w:hint="cs"/>
                <w:b/>
                <w:bCs/>
                <w:sz w:val="18"/>
                <w:szCs w:val="18"/>
                <w:rtl/>
              </w:rPr>
              <w:t xml:space="preserve"> </w:t>
            </w:r>
            <w:r w:rsidRPr="0099304B">
              <w:rPr>
                <w:rFonts w:ascii="Calibri" w:hAnsi="Calibri" w:cs="B Nazanin" w:hint="cs"/>
                <w:b/>
                <w:bCs/>
                <w:sz w:val="18"/>
                <w:szCs w:val="18"/>
                <w:rtl/>
              </w:rPr>
              <w:t xml:space="preserve">رزیدنتی/ </w:t>
            </w:r>
            <w:r w:rsidRPr="0099304B">
              <w:rPr>
                <w:rFonts w:ascii="Calibri" w:hAnsi="Calibri" w:cs="B Nazanin"/>
                <w:b/>
                <w:bCs/>
                <w:sz w:val="18"/>
                <w:szCs w:val="18"/>
              </w:rPr>
              <w:t>PH.D</w:t>
            </w:r>
            <w:r w:rsidRPr="0099304B">
              <w:rPr>
                <w:rFonts w:ascii="Calibri" w:hAnsi="Calibri" w:cs="B Nazanin" w:hint="cs"/>
                <w:b/>
                <w:bCs/>
                <w:sz w:val="18"/>
                <w:szCs w:val="18"/>
                <w:rtl/>
              </w:rPr>
              <w:t>/فلو/پسا دکترا</w:t>
            </w:r>
          </w:p>
        </w:tc>
        <w:tc>
          <w:tcPr>
            <w:tcW w:w="1440"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کد طرح در پژوهان</w:t>
            </w:r>
          </w:p>
        </w:tc>
        <w:tc>
          <w:tcPr>
            <w:tcW w:w="1886"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تاریخ تصویب</w:t>
            </w:r>
          </w:p>
        </w:tc>
      </w:tr>
      <w:tr w:rsidR="007409F2"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7409F2" w:rsidRPr="0099304B" w:rsidRDefault="007409F2" w:rsidP="007409F2">
            <w:pPr>
              <w:bidi/>
              <w:jc w:val="center"/>
              <w:rPr>
                <w:rFonts w:cs="B Nazanin"/>
                <w:sz w:val="20"/>
                <w:szCs w:val="20"/>
                <w:rtl/>
                <w:lang w:bidi="fa-IR"/>
              </w:rPr>
            </w:pPr>
            <w:r w:rsidRPr="0099304B">
              <w:rPr>
                <w:rFonts w:cs="B Nazanin" w:hint="cs"/>
                <w:sz w:val="20"/>
                <w:szCs w:val="20"/>
                <w:rtl/>
                <w:lang w:bidi="fa-IR"/>
              </w:rPr>
              <w:t>1</w:t>
            </w:r>
          </w:p>
        </w:tc>
        <w:tc>
          <w:tcPr>
            <w:tcW w:w="4567"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7409F2">
              <w:rPr>
                <w:rFonts w:ascii="Calibri" w:hAnsi="Calibri" w:cs="B Nazanin" w:hint="cs"/>
                <w:color w:val="000000"/>
                <w:sz w:val="20"/>
                <w:szCs w:val="20"/>
                <w:rtl/>
              </w:rPr>
              <w:t>بررسی تظاهرات بالینی، یافته های آزمایشگاهی، و پیامد بیماران با تشخیص موکورمایکوزیس بستری در بیمارستان های امام رضا (ع) و قائم (عج)، دانشگاه علوم پزشکی مشهد در سال های 1397 تا 1402</w:t>
            </w:r>
          </w:p>
        </w:tc>
        <w:tc>
          <w:tcPr>
            <w:tcW w:w="2160"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7409F2">
              <w:rPr>
                <w:rFonts w:ascii="Calibri" w:hAnsi="Calibri" w:cs="B Nazanin" w:hint="cs"/>
                <w:color w:val="000000"/>
                <w:sz w:val="20"/>
                <w:szCs w:val="20"/>
                <w:rtl/>
              </w:rPr>
              <w:t>پزشکی عمومی</w:t>
            </w:r>
          </w:p>
        </w:tc>
        <w:tc>
          <w:tcPr>
            <w:tcW w:w="1440"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4010036</w:t>
            </w:r>
          </w:p>
        </w:tc>
        <w:tc>
          <w:tcPr>
            <w:tcW w:w="188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1401</w:t>
            </w:r>
          </w:p>
        </w:tc>
      </w:tr>
      <w:tr w:rsidR="007409F2" w:rsidRPr="0099304B" w:rsidTr="000D67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7409F2" w:rsidRPr="0099304B" w:rsidRDefault="007409F2" w:rsidP="007409F2">
            <w:pPr>
              <w:bidi/>
              <w:jc w:val="center"/>
              <w:rPr>
                <w:rFonts w:cs="B Nazanin"/>
                <w:sz w:val="20"/>
                <w:szCs w:val="20"/>
                <w:rtl/>
                <w:lang w:bidi="fa-IR"/>
              </w:rPr>
            </w:pPr>
            <w:r w:rsidRPr="0099304B">
              <w:rPr>
                <w:rFonts w:cs="B Nazanin" w:hint="cs"/>
                <w:sz w:val="20"/>
                <w:szCs w:val="20"/>
                <w:rtl/>
                <w:lang w:bidi="fa-IR"/>
              </w:rPr>
              <w:t>2</w:t>
            </w:r>
          </w:p>
        </w:tc>
        <w:tc>
          <w:tcPr>
            <w:tcW w:w="4567"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tl/>
              </w:rPr>
              <w:t>ارزیابی تظاهرات بالینی و مصرف گلوکوکورتیکوئیدها در بیماران کووید 19 مبتلا به عفونت موکورمایکوزیس بستری در بیمارستان های قائم و امام رضا در مقایسه با گروه کنترل</w:t>
            </w:r>
          </w:p>
        </w:tc>
        <w:tc>
          <w:tcPr>
            <w:tcW w:w="2160"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7409F2">
              <w:rPr>
                <w:rFonts w:ascii="Calibri" w:hAnsi="Calibri" w:cs="B Nazanin" w:hint="cs"/>
                <w:color w:val="000000"/>
                <w:sz w:val="20"/>
                <w:szCs w:val="20"/>
                <w:rtl/>
              </w:rPr>
              <w:t>پزشکی</w:t>
            </w:r>
            <w:r w:rsidRPr="007409F2">
              <w:rPr>
                <w:rFonts w:ascii="Calibri" w:hAnsi="Calibri" w:cs="B Nazanin" w:hint="cs"/>
                <w:color w:val="000000"/>
                <w:sz w:val="20"/>
                <w:szCs w:val="20"/>
              </w:rPr>
              <w:t xml:space="preserve"> </w:t>
            </w:r>
            <w:r w:rsidRPr="007409F2">
              <w:rPr>
                <w:rFonts w:ascii="Calibri" w:hAnsi="Calibri" w:cs="B Nazanin" w:hint="cs"/>
                <w:color w:val="000000"/>
                <w:sz w:val="20"/>
                <w:szCs w:val="20"/>
                <w:rtl/>
              </w:rPr>
              <w:t>عمومی</w:t>
            </w:r>
          </w:p>
        </w:tc>
        <w:tc>
          <w:tcPr>
            <w:tcW w:w="1440"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 </w:t>
            </w:r>
          </w:p>
        </w:tc>
        <w:tc>
          <w:tcPr>
            <w:tcW w:w="188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1400</w:t>
            </w:r>
          </w:p>
        </w:tc>
      </w:tr>
      <w:tr w:rsidR="007409F2" w:rsidRPr="0099304B" w:rsidTr="00B4019F">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7409F2" w:rsidRPr="0099304B" w:rsidRDefault="007409F2" w:rsidP="007409F2">
            <w:pPr>
              <w:bidi/>
              <w:jc w:val="center"/>
              <w:rPr>
                <w:rFonts w:cs="B Nazanin"/>
                <w:sz w:val="20"/>
                <w:szCs w:val="20"/>
                <w:rtl/>
                <w:lang w:bidi="fa-IR"/>
              </w:rPr>
            </w:pPr>
            <w:r w:rsidRPr="0099304B">
              <w:rPr>
                <w:rFonts w:cs="B Nazanin" w:hint="cs"/>
                <w:sz w:val="20"/>
                <w:szCs w:val="20"/>
                <w:rtl/>
                <w:lang w:bidi="fa-IR"/>
              </w:rPr>
              <w:lastRenderedPageBreak/>
              <w:t>3</w:t>
            </w:r>
          </w:p>
        </w:tc>
        <w:tc>
          <w:tcPr>
            <w:tcW w:w="4567"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tl/>
              </w:rPr>
              <w:t>بررسی یافته های بالینی و مصرف کورتیکواستروئیدها در بیماران مبتلا به عفونت موکورمایکوزیس متعاقب کووید-19 بستری در بیمارستان قائم و امام رضا (ع) طی بازه زمانی مردادماه تا دی ماه 1400</w:t>
            </w:r>
          </w:p>
        </w:tc>
        <w:tc>
          <w:tcPr>
            <w:tcW w:w="2160"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7409F2">
              <w:rPr>
                <w:rFonts w:ascii="Calibri" w:hAnsi="Calibri" w:cs="B Nazanin" w:hint="cs"/>
                <w:color w:val="000000"/>
                <w:sz w:val="20"/>
                <w:szCs w:val="20"/>
                <w:rtl/>
              </w:rPr>
              <w:t>پزشکی</w:t>
            </w:r>
            <w:r w:rsidRPr="007409F2">
              <w:rPr>
                <w:rFonts w:ascii="Calibri" w:hAnsi="Calibri" w:cs="B Nazanin" w:hint="cs"/>
                <w:color w:val="000000"/>
                <w:sz w:val="20"/>
                <w:szCs w:val="20"/>
              </w:rPr>
              <w:t xml:space="preserve"> </w:t>
            </w:r>
            <w:r w:rsidRPr="007409F2">
              <w:rPr>
                <w:rFonts w:ascii="Calibri" w:hAnsi="Calibri" w:cs="B Nazanin" w:hint="cs"/>
                <w:color w:val="000000"/>
                <w:sz w:val="20"/>
                <w:szCs w:val="20"/>
                <w:rtl/>
              </w:rPr>
              <w:t>عمومی</w:t>
            </w:r>
          </w:p>
        </w:tc>
        <w:tc>
          <w:tcPr>
            <w:tcW w:w="1440"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4000956</w:t>
            </w:r>
          </w:p>
        </w:tc>
        <w:tc>
          <w:tcPr>
            <w:tcW w:w="188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1401</w:t>
            </w:r>
          </w:p>
        </w:tc>
      </w:tr>
      <w:tr w:rsidR="007409F2" w:rsidRPr="0099304B" w:rsidTr="00B401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7409F2" w:rsidRPr="0099304B" w:rsidRDefault="007409F2" w:rsidP="007409F2">
            <w:pPr>
              <w:bidi/>
              <w:jc w:val="center"/>
              <w:rPr>
                <w:rFonts w:cs="B Nazanin"/>
                <w:sz w:val="20"/>
                <w:szCs w:val="20"/>
                <w:rtl/>
                <w:lang w:bidi="fa-IR"/>
              </w:rPr>
            </w:pPr>
            <w:r>
              <w:rPr>
                <w:rFonts w:cs="B Nazanin" w:hint="cs"/>
                <w:sz w:val="20"/>
                <w:szCs w:val="20"/>
                <w:rtl/>
                <w:lang w:bidi="fa-IR"/>
              </w:rPr>
              <w:t>4</w:t>
            </w:r>
          </w:p>
        </w:tc>
        <w:tc>
          <w:tcPr>
            <w:tcW w:w="4567"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tl/>
              </w:rPr>
              <w:t>شناسایی و تعیین الگوی حساسیت دارویی موکورها و آسپرژیلوس های جدا شده از بیماران مبتلا به کووید 19</w:t>
            </w:r>
          </w:p>
        </w:tc>
        <w:tc>
          <w:tcPr>
            <w:tcW w:w="2160"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7409F2">
              <w:rPr>
                <w:rFonts w:ascii="Calibri" w:hAnsi="Calibri" w:cs="B Nazanin" w:hint="cs"/>
                <w:color w:val="000000"/>
                <w:sz w:val="20"/>
                <w:szCs w:val="20"/>
                <w:rtl/>
              </w:rPr>
              <w:t>کارشناسی</w:t>
            </w:r>
            <w:r w:rsidRPr="007409F2">
              <w:rPr>
                <w:rFonts w:ascii="Calibri" w:hAnsi="Calibri" w:cs="B Nazanin" w:hint="cs"/>
                <w:color w:val="000000"/>
                <w:sz w:val="20"/>
                <w:szCs w:val="20"/>
              </w:rPr>
              <w:t xml:space="preserve"> </w:t>
            </w:r>
            <w:r w:rsidRPr="007409F2">
              <w:rPr>
                <w:rFonts w:ascii="Calibri" w:hAnsi="Calibri" w:cs="B Nazanin" w:hint="cs"/>
                <w:color w:val="000000"/>
                <w:sz w:val="20"/>
                <w:szCs w:val="20"/>
                <w:rtl/>
              </w:rPr>
              <w:t>ارشد</w:t>
            </w:r>
          </w:p>
        </w:tc>
        <w:tc>
          <w:tcPr>
            <w:tcW w:w="1440"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4000884</w:t>
            </w:r>
          </w:p>
        </w:tc>
        <w:tc>
          <w:tcPr>
            <w:tcW w:w="1886" w:type="dxa"/>
            <w:vAlign w:val="center"/>
          </w:tcPr>
          <w:p w:rsidR="007409F2" w:rsidRPr="007409F2" w:rsidRDefault="007409F2" w:rsidP="007409F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1400</w:t>
            </w:r>
          </w:p>
        </w:tc>
      </w:tr>
      <w:tr w:rsidR="007409F2" w:rsidRPr="0099304B" w:rsidTr="00B4019F">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7409F2" w:rsidRDefault="007409F2" w:rsidP="007409F2">
            <w:pPr>
              <w:bidi/>
              <w:jc w:val="center"/>
              <w:rPr>
                <w:rFonts w:cs="B Nazanin" w:hint="cs"/>
                <w:sz w:val="20"/>
                <w:szCs w:val="20"/>
                <w:rtl/>
                <w:lang w:bidi="fa-IR"/>
              </w:rPr>
            </w:pPr>
            <w:r>
              <w:rPr>
                <w:rFonts w:cs="B Nazanin" w:hint="cs"/>
                <w:sz w:val="20"/>
                <w:szCs w:val="20"/>
                <w:rtl/>
                <w:lang w:bidi="fa-IR"/>
              </w:rPr>
              <w:t>5</w:t>
            </w:r>
          </w:p>
        </w:tc>
        <w:tc>
          <w:tcPr>
            <w:tcW w:w="4567"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tl/>
              </w:rPr>
              <w:t>بررسی سطح سرمی ویتامین دی در بیماران مبتلا به موکور مایکوزیس و مقایسه آن با گروه کنترل</w:t>
            </w:r>
          </w:p>
        </w:tc>
        <w:tc>
          <w:tcPr>
            <w:tcW w:w="2160"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7409F2">
              <w:rPr>
                <w:rFonts w:ascii="Calibri" w:hAnsi="Calibri" w:cs="B Nazanin" w:hint="cs"/>
                <w:color w:val="000000"/>
                <w:sz w:val="20"/>
                <w:szCs w:val="20"/>
                <w:rtl/>
              </w:rPr>
              <w:t>دستیار</w:t>
            </w:r>
            <w:r w:rsidRPr="007409F2">
              <w:rPr>
                <w:rFonts w:ascii="Calibri" w:hAnsi="Calibri" w:cs="B Nazanin" w:hint="cs"/>
                <w:color w:val="000000"/>
                <w:sz w:val="20"/>
                <w:szCs w:val="20"/>
              </w:rPr>
              <w:t xml:space="preserve"> </w:t>
            </w:r>
            <w:r w:rsidRPr="007409F2">
              <w:rPr>
                <w:rFonts w:ascii="Calibri" w:hAnsi="Calibri" w:cs="B Nazanin" w:hint="cs"/>
                <w:color w:val="000000"/>
                <w:sz w:val="20"/>
                <w:szCs w:val="20"/>
                <w:rtl/>
              </w:rPr>
              <w:t>تخصصی</w:t>
            </w:r>
          </w:p>
        </w:tc>
        <w:tc>
          <w:tcPr>
            <w:tcW w:w="1440"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4020063</w:t>
            </w:r>
          </w:p>
        </w:tc>
        <w:tc>
          <w:tcPr>
            <w:tcW w:w="1886" w:type="dxa"/>
            <w:vAlign w:val="center"/>
          </w:tcPr>
          <w:p w:rsidR="007409F2" w:rsidRPr="007409F2" w:rsidRDefault="007409F2" w:rsidP="007409F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7409F2">
              <w:rPr>
                <w:rFonts w:ascii="Calibri" w:hAnsi="Calibri" w:cs="B Nazanin" w:hint="cs"/>
                <w:color w:val="000000"/>
                <w:sz w:val="20"/>
                <w:szCs w:val="20"/>
              </w:rPr>
              <w:t>1402</w:t>
            </w: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633"/>
        <w:gridCol w:w="4403"/>
        <w:gridCol w:w="5576"/>
      </w:tblGrid>
      <w:tr w:rsidR="004D32E6" w:rsidTr="00DC16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3"/>
          </w:tcPr>
          <w:p w:rsidR="004D32E6" w:rsidRDefault="004D32E6" w:rsidP="002B5331">
            <w:pPr>
              <w:bidi/>
              <w:jc w:val="center"/>
              <w:rPr>
                <w:rFonts w:cs="B Titr"/>
                <w:sz w:val="24"/>
                <w:szCs w:val="24"/>
                <w:rtl/>
                <w:lang w:bidi="fa-IR"/>
              </w:rPr>
            </w:pPr>
            <w:r>
              <w:rPr>
                <w:rFonts w:cs="B Titr" w:hint="cs"/>
                <w:sz w:val="24"/>
                <w:szCs w:val="24"/>
                <w:rtl/>
                <w:lang w:bidi="fa-IR"/>
              </w:rPr>
              <w:t>خلاصه های سیاستی</w:t>
            </w:r>
          </w:p>
        </w:tc>
      </w:tr>
      <w:tr w:rsidR="0099304B"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403"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576"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r w:rsidR="007409F2"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7409F2" w:rsidRPr="00DC1618" w:rsidRDefault="007409F2" w:rsidP="007409F2">
            <w:pPr>
              <w:bidi/>
              <w:jc w:val="center"/>
              <w:rPr>
                <w:rFonts w:cs="B Nazanin"/>
                <w:sz w:val="20"/>
                <w:szCs w:val="20"/>
                <w:rtl/>
                <w:lang w:bidi="fa-IR"/>
              </w:rPr>
            </w:pPr>
            <w:r w:rsidRPr="00DC1618">
              <w:rPr>
                <w:rFonts w:cs="B Nazanin" w:hint="cs"/>
                <w:sz w:val="20"/>
                <w:szCs w:val="20"/>
                <w:rtl/>
                <w:lang w:bidi="fa-IR"/>
              </w:rPr>
              <w:t>1</w:t>
            </w:r>
          </w:p>
        </w:tc>
        <w:tc>
          <w:tcPr>
            <w:tcW w:w="4403"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7409F2">
              <w:rPr>
                <w:rFonts w:ascii="Calibri" w:hAnsi="Calibri" w:cs="B Nazanin" w:hint="cs"/>
                <w:color w:val="000000"/>
                <w:sz w:val="20"/>
                <w:szCs w:val="20"/>
                <w:rtl/>
              </w:rPr>
              <w:t xml:space="preserve">پروتکل تشخیصی </w:t>
            </w:r>
            <w:r w:rsidRPr="007409F2">
              <w:rPr>
                <w:rFonts w:ascii="Times New Roman" w:hAnsi="Times New Roman" w:cs="Times New Roman" w:hint="cs"/>
                <w:color w:val="000000"/>
                <w:sz w:val="20"/>
                <w:szCs w:val="20"/>
                <w:rtl/>
              </w:rPr>
              <w:t>–</w:t>
            </w:r>
            <w:r w:rsidRPr="007409F2">
              <w:rPr>
                <w:rFonts w:ascii="Calibri" w:hAnsi="Calibri" w:cs="B Nazanin" w:hint="cs"/>
                <w:color w:val="000000"/>
                <w:sz w:val="20"/>
                <w:szCs w:val="20"/>
                <w:rtl/>
              </w:rPr>
              <w:t xml:space="preserve"> درمانی بیماران مبتلا به موکورمایکوزیس</w:t>
            </w:r>
          </w:p>
        </w:tc>
        <w:tc>
          <w:tcPr>
            <w:tcW w:w="5576"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7409F2">
              <w:rPr>
                <w:rFonts w:ascii="Calibri" w:hAnsi="Calibri" w:cs="B Nazanin" w:hint="cs"/>
                <w:color w:val="000000"/>
                <w:sz w:val="20"/>
                <w:szCs w:val="20"/>
                <w:rtl/>
              </w:rPr>
              <w:t xml:space="preserve">برگزاری جلسات متعدد با وزارت ، ارائه روند بررسی بیماران . ارائه داده های رجیستری و مورتالیه کاهش یافته با اقدامات مشخص شده و ارائه پروتوکل درمانی </w:t>
            </w:r>
          </w:p>
        </w:tc>
      </w:tr>
      <w:tr w:rsidR="007409F2"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7409F2" w:rsidRPr="00DC1618" w:rsidRDefault="007409F2" w:rsidP="007409F2">
            <w:pPr>
              <w:bidi/>
              <w:jc w:val="center"/>
              <w:rPr>
                <w:rFonts w:cs="B Nazanin"/>
                <w:sz w:val="20"/>
                <w:szCs w:val="20"/>
                <w:rtl/>
                <w:lang w:bidi="fa-IR"/>
              </w:rPr>
            </w:pPr>
            <w:r>
              <w:rPr>
                <w:rFonts w:cs="B Nazanin" w:hint="cs"/>
                <w:sz w:val="20"/>
                <w:szCs w:val="20"/>
                <w:rtl/>
                <w:lang w:bidi="fa-IR"/>
              </w:rPr>
              <w:t>2</w:t>
            </w:r>
          </w:p>
        </w:tc>
        <w:tc>
          <w:tcPr>
            <w:tcW w:w="4403"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7409F2">
              <w:rPr>
                <w:rFonts w:ascii="Calibri" w:hAnsi="Calibri" w:cs="B Nazanin" w:hint="cs"/>
                <w:color w:val="000000"/>
                <w:sz w:val="20"/>
                <w:szCs w:val="20"/>
                <w:rtl/>
              </w:rPr>
              <w:t>تهیه گایدلاین بیماران مبتلا به قارچ سیاه</w:t>
            </w:r>
          </w:p>
        </w:tc>
        <w:tc>
          <w:tcPr>
            <w:tcW w:w="5576"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7409F2">
              <w:rPr>
                <w:rFonts w:ascii="Calibri" w:hAnsi="Calibri" w:cs="B Nazanin" w:hint="cs"/>
                <w:color w:val="000000"/>
                <w:sz w:val="20"/>
                <w:szCs w:val="20"/>
                <w:rtl/>
              </w:rPr>
              <w:t>با توجه به شیوع  قارچ سیاه در دوران شیوع کرونا و افزایش تعداد بیماران گایدلاین این بیماران تهیه شده است.</w:t>
            </w:r>
          </w:p>
        </w:tc>
      </w:tr>
      <w:tr w:rsidR="007409F2"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7409F2" w:rsidRPr="00DC1618" w:rsidRDefault="007409F2" w:rsidP="007409F2">
            <w:pPr>
              <w:bidi/>
              <w:jc w:val="center"/>
              <w:rPr>
                <w:rFonts w:cs="B Nazanin"/>
                <w:sz w:val="20"/>
                <w:szCs w:val="20"/>
                <w:rtl/>
                <w:lang w:bidi="fa-IR"/>
              </w:rPr>
            </w:pPr>
            <w:bookmarkStart w:id="0" w:name="_GoBack" w:colFirst="1" w:colLast="2"/>
            <w:r>
              <w:rPr>
                <w:rFonts w:cs="B Nazanin" w:hint="cs"/>
                <w:sz w:val="20"/>
                <w:szCs w:val="20"/>
                <w:rtl/>
                <w:lang w:bidi="fa-IR"/>
              </w:rPr>
              <w:t>3</w:t>
            </w:r>
          </w:p>
        </w:tc>
        <w:tc>
          <w:tcPr>
            <w:tcW w:w="4403"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7409F2">
              <w:rPr>
                <w:rFonts w:ascii="Calibri" w:hAnsi="Calibri" w:cs="B Nazanin" w:hint="cs"/>
                <w:color w:val="000000"/>
                <w:sz w:val="20"/>
                <w:szCs w:val="20"/>
                <w:rtl/>
              </w:rPr>
              <w:t>تهیه گایدلاین بیماران مبتلا به قارچ سیاه</w:t>
            </w:r>
          </w:p>
        </w:tc>
        <w:tc>
          <w:tcPr>
            <w:tcW w:w="5576"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7409F2">
              <w:rPr>
                <w:rFonts w:ascii="Calibri" w:hAnsi="Calibri" w:cs="B Nazanin" w:hint="cs"/>
                <w:color w:val="000000"/>
                <w:sz w:val="20"/>
                <w:szCs w:val="20"/>
                <w:rtl/>
              </w:rPr>
              <w:t>با توجه به شیوع  قارچ سیاه در دوران شیوع کرونا و افزایش تعداد بیماران گایدلاین این بیماران تهیه شده است.</w:t>
            </w:r>
          </w:p>
        </w:tc>
      </w:tr>
      <w:bookmarkEnd w:id="0"/>
      <w:tr w:rsidR="006C02AE"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6C02AE" w:rsidRPr="00DC1618" w:rsidRDefault="006C02AE" w:rsidP="006C02AE">
            <w:pPr>
              <w:bidi/>
              <w:jc w:val="center"/>
              <w:rPr>
                <w:rFonts w:cs="B Nazanin"/>
                <w:sz w:val="20"/>
                <w:szCs w:val="20"/>
                <w:rtl/>
                <w:lang w:bidi="fa-IR"/>
              </w:rPr>
            </w:pPr>
            <w:r>
              <w:rPr>
                <w:rFonts w:cs="B Nazanin" w:hint="cs"/>
                <w:sz w:val="20"/>
                <w:szCs w:val="20"/>
                <w:rtl/>
                <w:lang w:bidi="fa-IR"/>
              </w:rPr>
              <w:t>4</w:t>
            </w:r>
          </w:p>
        </w:tc>
        <w:tc>
          <w:tcPr>
            <w:tcW w:w="4403" w:type="dxa"/>
            <w:vAlign w:val="center"/>
          </w:tcPr>
          <w:p w:rsidR="006C02AE" w:rsidRPr="006C02AE" w:rsidRDefault="006C02AE" w:rsidP="006C02A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c>
          <w:tcPr>
            <w:tcW w:w="5576" w:type="dxa"/>
            <w:vAlign w:val="center"/>
          </w:tcPr>
          <w:p w:rsidR="006C02AE" w:rsidRPr="006C02AE" w:rsidRDefault="006C02AE" w:rsidP="006C02A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r>
    </w:tbl>
    <w:p w:rsidR="004D32E6" w:rsidRDefault="004D32E6" w:rsidP="004D32E6">
      <w:pPr>
        <w:bidi/>
        <w:rPr>
          <w:rFonts w:cs="B Titr"/>
          <w:color w:val="000000" w:themeColor="text1"/>
          <w:sz w:val="24"/>
          <w:szCs w:val="24"/>
          <w:rtl/>
          <w:lang w:bidi="fa-IR"/>
        </w:rPr>
      </w:pPr>
    </w:p>
    <w:p w:rsidR="004D32E6" w:rsidRPr="004D32E6" w:rsidRDefault="004D32E6" w:rsidP="004D32E6">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12C" w:rsidRDefault="00CE012C" w:rsidP="003B26D8">
      <w:pPr>
        <w:spacing w:after="0" w:line="240" w:lineRule="auto"/>
      </w:pPr>
      <w:r>
        <w:separator/>
      </w:r>
    </w:p>
  </w:endnote>
  <w:endnote w:type="continuationSeparator" w:id="0">
    <w:p w:rsidR="00CE012C" w:rsidRDefault="00CE012C"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12C" w:rsidRDefault="00CE012C" w:rsidP="003B26D8">
      <w:pPr>
        <w:spacing w:after="0" w:line="240" w:lineRule="auto"/>
      </w:pPr>
      <w:r>
        <w:separator/>
      </w:r>
    </w:p>
  </w:footnote>
  <w:footnote w:type="continuationSeparator" w:id="0">
    <w:p w:rsidR="00CE012C" w:rsidRDefault="00CE012C"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40504"/>
    <w:multiLevelType w:val="hybridMultilevel"/>
    <w:tmpl w:val="3BF81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454B5"/>
    <w:rsid w:val="00057312"/>
    <w:rsid w:val="00092076"/>
    <w:rsid w:val="000A1BF4"/>
    <w:rsid w:val="000D67E4"/>
    <w:rsid w:val="000F4388"/>
    <w:rsid w:val="001226AC"/>
    <w:rsid w:val="001D6E8B"/>
    <w:rsid w:val="0021707E"/>
    <w:rsid w:val="002B5331"/>
    <w:rsid w:val="002B6C55"/>
    <w:rsid w:val="002B703A"/>
    <w:rsid w:val="002D6E6C"/>
    <w:rsid w:val="003125D7"/>
    <w:rsid w:val="003267FC"/>
    <w:rsid w:val="00377558"/>
    <w:rsid w:val="003B26D8"/>
    <w:rsid w:val="003B4561"/>
    <w:rsid w:val="003C428E"/>
    <w:rsid w:val="003D7B52"/>
    <w:rsid w:val="004D32E6"/>
    <w:rsid w:val="004E3D8F"/>
    <w:rsid w:val="004E3F62"/>
    <w:rsid w:val="004E5C70"/>
    <w:rsid w:val="004F7358"/>
    <w:rsid w:val="00542C8A"/>
    <w:rsid w:val="0058477F"/>
    <w:rsid w:val="005B5B28"/>
    <w:rsid w:val="00603B14"/>
    <w:rsid w:val="00661AFD"/>
    <w:rsid w:val="00683ED2"/>
    <w:rsid w:val="00695DB1"/>
    <w:rsid w:val="006C02AE"/>
    <w:rsid w:val="006D2333"/>
    <w:rsid w:val="006E23FB"/>
    <w:rsid w:val="00705A78"/>
    <w:rsid w:val="007178D4"/>
    <w:rsid w:val="00723CB8"/>
    <w:rsid w:val="007409F2"/>
    <w:rsid w:val="00761414"/>
    <w:rsid w:val="007A50B8"/>
    <w:rsid w:val="007C70C9"/>
    <w:rsid w:val="00804766"/>
    <w:rsid w:val="00834F58"/>
    <w:rsid w:val="00857865"/>
    <w:rsid w:val="008C2D48"/>
    <w:rsid w:val="00905D19"/>
    <w:rsid w:val="00915E37"/>
    <w:rsid w:val="0099304B"/>
    <w:rsid w:val="0099512F"/>
    <w:rsid w:val="009A116D"/>
    <w:rsid w:val="00AC2373"/>
    <w:rsid w:val="00B0040C"/>
    <w:rsid w:val="00B23E71"/>
    <w:rsid w:val="00B61CBE"/>
    <w:rsid w:val="00B6494D"/>
    <w:rsid w:val="00B808AA"/>
    <w:rsid w:val="00BA0533"/>
    <w:rsid w:val="00BC0D08"/>
    <w:rsid w:val="00C04DB6"/>
    <w:rsid w:val="00C72689"/>
    <w:rsid w:val="00C769AC"/>
    <w:rsid w:val="00C84822"/>
    <w:rsid w:val="00CC6982"/>
    <w:rsid w:val="00CE012C"/>
    <w:rsid w:val="00D1526E"/>
    <w:rsid w:val="00D16364"/>
    <w:rsid w:val="00D72171"/>
    <w:rsid w:val="00DB59BB"/>
    <w:rsid w:val="00DC1618"/>
    <w:rsid w:val="00DD0C33"/>
    <w:rsid w:val="00DD78DB"/>
    <w:rsid w:val="00DE52D7"/>
    <w:rsid w:val="00DF5FC7"/>
    <w:rsid w:val="00E20F00"/>
    <w:rsid w:val="00E93429"/>
    <w:rsid w:val="00EB493C"/>
    <w:rsid w:val="00EE41AA"/>
    <w:rsid w:val="00EF25CF"/>
    <w:rsid w:val="00F10635"/>
    <w:rsid w:val="00F167B3"/>
    <w:rsid w:val="00F379B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2F64"/>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978461229">
      <w:bodyDiv w:val="1"/>
      <w:marLeft w:val="0"/>
      <w:marRight w:val="0"/>
      <w:marTop w:val="0"/>
      <w:marBottom w:val="0"/>
      <w:divBdr>
        <w:top w:val="none" w:sz="0" w:space="0" w:color="auto"/>
        <w:left w:val="none" w:sz="0" w:space="0" w:color="auto"/>
        <w:bottom w:val="none" w:sz="0" w:space="0" w:color="auto"/>
        <w:right w:val="none" w:sz="0" w:space="0" w:color="auto"/>
      </w:divBdr>
      <w:divsChild>
        <w:div w:id="1345476125">
          <w:marLeft w:val="0"/>
          <w:marRight w:val="0"/>
          <w:marTop w:val="0"/>
          <w:marBottom w:val="0"/>
          <w:divBdr>
            <w:top w:val="none" w:sz="0" w:space="0" w:color="auto"/>
            <w:left w:val="none" w:sz="0" w:space="0" w:color="auto"/>
            <w:bottom w:val="none" w:sz="0" w:space="0" w:color="auto"/>
            <w:right w:val="none" w:sz="0" w:space="0" w:color="auto"/>
          </w:divBdr>
        </w:div>
      </w:divsChild>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209151102">
      <w:bodyDiv w:val="1"/>
      <w:marLeft w:val="0"/>
      <w:marRight w:val="0"/>
      <w:marTop w:val="0"/>
      <w:marBottom w:val="0"/>
      <w:divBdr>
        <w:top w:val="none" w:sz="0" w:space="0" w:color="auto"/>
        <w:left w:val="none" w:sz="0" w:space="0" w:color="auto"/>
        <w:bottom w:val="none" w:sz="0" w:space="0" w:color="auto"/>
        <w:right w:val="none" w:sz="0" w:space="0" w:color="auto"/>
      </w:divBdr>
    </w:div>
    <w:div w:id="1312828533">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9946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562EE-758B-4B95-913D-A2B1BF8E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40</cp:revision>
  <dcterms:created xsi:type="dcterms:W3CDTF">2026-03-08T08:52:00Z</dcterms:created>
  <dcterms:modified xsi:type="dcterms:W3CDTF">2026-03-29T09:12:00Z</dcterms:modified>
</cp:coreProperties>
</file>